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958222">
      <w:pPr>
        <w:pStyle w:val="2"/>
      </w:pPr>
      <w:r>
        <w:rPr>
          <w:rFonts w:hint="eastAsia"/>
          <w:lang w:val="en-US" w:eastAsia="zh-CN"/>
        </w:rPr>
        <w:t>分销商平台订单</w:t>
      </w:r>
      <w:r>
        <w:rPr>
          <w:rFonts w:hint="eastAsia"/>
        </w:rPr>
        <w:t>操作手册</w:t>
      </w:r>
      <w:bookmarkStart w:id="0" w:name="_GoBack"/>
      <w:bookmarkEnd w:id="0"/>
    </w:p>
    <w:p w14:paraId="7AE44FF9">
      <w:pPr>
        <w:pStyle w:val="6"/>
        <w:numPr>
          <w:ilvl w:val="0"/>
          <w:numId w:val="1"/>
        </w:numPr>
        <w:ind w:firstLineChars="0"/>
      </w:pPr>
      <w:r>
        <w:rPr>
          <w:rFonts w:hint="eastAsia"/>
        </w:rPr>
        <w:t>操作流程</w:t>
      </w:r>
    </w:p>
    <w:p w14:paraId="2674B967">
      <w:pPr>
        <w:pStyle w:val="6"/>
        <w:ind w:left="0" w:leftChars="0" w:firstLine="0" w:firstLineChars="0"/>
      </w:pPr>
      <w:r>
        <w:rPr>
          <w:rFonts w:hint="eastAsia"/>
        </w:rPr>
        <w:drawing>
          <wp:inline distT="0" distB="0" distL="0" distR="0">
            <wp:extent cx="4683125" cy="7795260"/>
            <wp:effectExtent l="0" t="0" r="10795" b="7620"/>
            <wp:docPr id="1" name="图片 1"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社交网络的手机截图&#10;&#10;描述已自动生成"/>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683125" cy="7795260"/>
                    </a:xfrm>
                    <a:prstGeom prst="rect">
                      <a:avLst/>
                    </a:prstGeom>
                  </pic:spPr>
                </pic:pic>
              </a:graphicData>
            </a:graphic>
          </wp:inline>
        </w:drawing>
      </w:r>
    </w:p>
    <w:p w14:paraId="43AA4D36">
      <w:pPr>
        <w:pStyle w:val="6"/>
        <w:numPr>
          <w:ilvl w:val="0"/>
          <w:numId w:val="1"/>
        </w:numPr>
        <w:ind w:firstLineChars="0"/>
      </w:pPr>
      <w:r>
        <w:rPr>
          <w:rFonts w:hint="eastAsia"/>
        </w:rPr>
        <w:t>平台授权</w:t>
      </w:r>
    </w:p>
    <w:p w14:paraId="68AC6F90">
      <w:pPr>
        <w:pStyle w:val="6"/>
        <w:numPr>
          <w:ilvl w:val="0"/>
          <w:numId w:val="2"/>
        </w:numPr>
        <w:ind w:left="420" w:firstLine="0" w:firstLineChars="0"/>
        <w:rPr>
          <w:rFonts w:hint="eastAsia"/>
          <w:lang w:val="en-US" w:eastAsia="zh-CN"/>
        </w:rPr>
      </w:pPr>
      <w:r>
        <w:rPr>
          <w:rFonts w:hint="eastAsia"/>
          <w:lang w:val="en-US" w:eastAsia="zh-CN"/>
        </w:rPr>
        <w:t>平台授权详见各平台操作指南，进行店铺授权</w:t>
      </w:r>
    </w:p>
    <w:p w14:paraId="04A940D2">
      <w:pPr>
        <w:pStyle w:val="6"/>
        <w:numPr>
          <w:ilvl w:val="0"/>
          <w:numId w:val="0"/>
        </w:numPr>
        <w:ind w:left="420" w:leftChars="0"/>
        <w:rPr>
          <w:rFonts w:hint="default"/>
          <w:lang w:val="en-US" w:eastAsia="zh-CN"/>
        </w:rPr>
      </w:pPr>
      <w:r>
        <w:rPr>
          <w:rFonts w:hint="eastAsia"/>
          <w:lang w:val="en-US" w:eastAsia="zh-CN"/>
        </w:rPr>
        <w:t>点击平台店铺授权，查看操作指南</w:t>
      </w:r>
    </w:p>
    <w:p w14:paraId="75C77B95">
      <w:pPr>
        <w:pStyle w:val="6"/>
        <w:ind w:left="0" w:leftChars="0" w:firstLine="0" w:firstLineChars="0"/>
        <w:rPr>
          <w:rFonts w:hint="eastAsia"/>
          <w:lang w:val="en-US" w:eastAsia="zh-CN"/>
        </w:rPr>
      </w:pPr>
      <w:r>
        <w:rPr>
          <w:rFonts w:hint="eastAsia"/>
          <w:lang w:val="en-US" w:eastAsia="zh-CN"/>
        </w:rPr>
        <w:drawing>
          <wp:inline distT="0" distB="0" distL="114300" distR="114300">
            <wp:extent cx="5238750" cy="4184650"/>
            <wp:effectExtent l="0" t="0" r="3810" b="6350"/>
            <wp:docPr id="15" name="图片 15" descr="企业微信截图_1780628172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企业微信截图_17806281726416"/>
                    <pic:cNvPicPr>
                      <a:picLocks noChangeAspect="1"/>
                    </pic:cNvPicPr>
                  </pic:nvPicPr>
                  <pic:blipFill>
                    <a:blip r:embed="rId5"/>
                    <a:stretch>
                      <a:fillRect/>
                    </a:stretch>
                  </pic:blipFill>
                  <pic:spPr>
                    <a:xfrm>
                      <a:off x="0" y="0"/>
                      <a:ext cx="5238750" cy="4184650"/>
                    </a:xfrm>
                    <a:prstGeom prst="rect">
                      <a:avLst/>
                    </a:prstGeom>
                  </pic:spPr>
                </pic:pic>
              </a:graphicData>
            </a:graphic>
          </wp:inline>
        </w:drawing>
      </w:r>
      <w:r>
        <w:rPr>
          <w:rFonts w:hint="eastAsia"/>
          <w:lang w:val="en-US" w:eastAsia="zh-CN"/>
        </w:rPr>
        <w:t xml:space="preserve"> </w:t>
      </w:r>
    </w:p>
    <w:p w14:paraId="6C30B84C">
      <w:pPr>
        <w:pStyle w:val="6"/>
        <w:ind w:left="0" w:leftChars="0" w:firstLine="0" w:firstLineChars="0"/>
        <w:rPr>
          <w:rFonts w:hint="eastAsia"/>
          <w:lang w:val="en-US" w:eastAsia="zh-CN"/>
        </w:rPr>
      </w:pPr>
      <w:r>
        <w:drawing>
          <wp:inline distT="0" distB="0" distL="114300" distR="114300">
            <wp:extent cx="4994910" cy="2606675"/>
            <wp:effectExtent l="0" t="0" r="3810" b="1460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4994910" cy="2606675"/>
                    </a:xfrm>
                    <a:prstGeom prst="rect">
                      <a:avLst/>
                    </a:prstGeom>
                    <a:noFill/>
                    <a:ln>
                      <a:noFill/>
                    </a:ln>
                  </pic:spPr>
                </pic:pic>
              </a:graphicData>
            </a:graphic>
          </wp:inline>
        </w:drawing>
      </w:r>
    </w:p>
    <w:p w14:paraId="7BF5068F">
      <w:pPr>
        <w:pStyle w:val="6"/>
        <w:numPr>
          <w:ilvl w:val="0"/>
          <w:numId w:val="0"/>
        </w:numPr>
        <w:ind w:left="420" w:leftChars="0"/>
      </w:pPr>
      <w:r>
        <w:rPr>
          <w:rFonts w:hint="eastAsia"/>
          <w:lang w:val="en-US" w:eastAsia="zh-CN"/>
        </w:rPr>
        <w:t>2、</w:t>
      </w:r>
      <w:r>
        <w:rPr>
          <w:rFonts w:hint="eastAsia"/>
        </w:rPr>
        <w:t>订单拉取时间</w:t>
      </w:r>
    </w:p>
    <w:p w14:paraId="5CF9E1E7">
      <w:pPr>
        <w:pStyle w:val="6"/>
        <w:ind w:left="420" w:leftChars="200" w:firstLine="0" w:firstLineChars="0"/>
      </w:pPr>
      <w:r>
        <w:rPr>
          <w:rFonts w:hint="eastAsia"/>
        </w:rPr>
        <w:t>平台订单拉取时间：授权创建成功时间前7天开始拉单，比如A店铺在</w:t>
      </w:r>
      <w:r>
        <w:t>2</w:t>
      </w:r>
      <w:r>
        <w:rPr>
          <w:rFonts w:hint="eastAsia"/>
        </w:rPr>
        <w:t>月1日1</w:t>
      </w:r>
      <w:r>
        <w:t>0</w:t>
      </w:r>
      <w:r>
        <w:rPr>
          <w:rFonts w:hint="eastAsia"/>
        </w:rPr>
        <w:t>：0</w:t>
      </w:r>
      <w:r>
        <w:t>0</w:t>
      </w:r>
      <w:r>
        <w:rPr>
          <w:rFonts w:hint="eastAsia"/>
        </w:rPr>
        <w:t>授权成功，那么是1月2</w:t>
      </w:r>
      <w:r>
        <w:t>5</w:t>
      </w:r>
      <w:r>
        <w:rPr>
          <w:rFonts w:hint="eastAsia"/>
        </w:rPr>
        <w:t>日1</w:t>
      </w:r>
      <w:r>
        <w:t>0</w:t>
      </w:r>
      <w:r>
        <w:rPr>
          <w:rFonts w:hint="eastAsia"/>
        </w:rPr>
        <w:t>:</w:t>
      </w:r>
      <w:r>
        <w:t>00</w:t>
      </w:r>
      <w:r>
        <w:rPr>
          <w:rFonts w:hint="eastAsia"/>
        </w:rPr>
        <w:t>时间点开始拉取订单</w:t>
      </w:r>
    </w:p>
    <w:p w14:paraId="2A599D7B">
      <w:pPr>
        <w:pStyle w:val="6"/>
      </w:pPr>
      <w:r>
        <w:rPr>
          <w:rFonts w:hint="eastAsia"/>
        </w:rPr>
        <w:t>拉单循环间隔时间：每</w:t>
      </w:r>
      <w:r>
        <w:t>30</w:t>
      </w:r>
      <w:r>
        <w:rPr>
          <w:rFonts w:hint="eastAsia"/>
        </w:rPr>
        <w:t>分钟运行一次</w:t>
      </w:r>
    </w:p>
    <w:p w14:paraId="571FCDF4">
      <w:pPr>
        <w:rPr>
          <w:rFonts w:hint="eastAsia"/>
        </w:rPr>
      </w:pPr>
    </w:p>
    <w:p w14:paraId="6DA40097">
      <w:pPr>
        <w:pStyle w:val="6"/>
        <w:numPr>
          <w:ilvl w:val="0"/>
          <w:numId w:val="1"/>
        </w:numPr>
        <w:ind w:firstLineChars="0"/>
      </w:pPr>
      <w:r>
        <w:rPr>
          <w:rFonts w:hint="eastAsia"/>
        </w:rPr>
        <w:t>商品映射</w:t>
      </w:r>
    </w:p>
    <w:p w14:paraId="11D8E055">
      <w:pPr>
        <w:pStyle w:val="6"/>
        <w:ind w:left="420" w:firstLine="0" w:firstLineChars="0"/>
      </w:pPr>
      <w:r>
        <w:rPr>
          <w:rFonts w:hint="eastAsia"/>
          <w:lang w:val="en-US" w:eastAsia="zh-CN"/>
        </w:rPr>
        <w:t>线上</w:t>
      </w:r>
      <w:r>
        <w:rPr>
          <w:rFonts w:hint="eastAsia"/>
        </w:rPr>
        <w:t>平台的销售S</w:t>
      </w:r>
      <w:r>
        <w:t>KU</w:t>
      </w:r>
      <w:r>
        <w:rPr>
          <w:rFonts w:hint="eastAsia"/>
        </w:rPr>
        <w:t>与分销系统在线产品i</w:t>
      </w:r>
      <w:r>
        <w:t>temID</w:t>
      </w:r>
      <w:r>
        <w:rPr>
          <w:rFonts w:hint="eastAsia"/>
        </w:rPr>
        <w:t>进行关系对应，系统能根据对应关系进行判断仓库发哪个产品并扣减多少库存</w:t>
      </w:r>
    </w:p>
    <w:p w14:paraId="24E330AF">
      <w:pPr>
        <w:pStyle w:val="6"/>
        <w:numPr>
          <w:ilvl w:val="0"/>
          <w:numId w:val="3"/>
        </w:numPr>
        <w:ind w:firstLineChars="0"/>
        <w:rPr>
          <w:rFonts w:hint="eastAsia"/>
        </w:rPr>
      </w:pPr>
      <w:r>
        <w:rPr>
          <w:rFonts w:hint="eastAsia"/>
        </w:rPr>
        <w:t>在分销商城中</w:t>
      </w:r>
      <w:r>
        <w:rPr>
          <w:rFonts w:hint="eastAsia"/>
          <w:lang w:val="en-US" w:eastAsia="zh-CN"/>
        </w:rPr>
        <w:t>整站已经上架的产品均可以进行选择映射</w:t>
      </w:r>
      <w:r>
        <w:rPr>
          <w:rFonts w:hint="eastAsia"/>
        </w:rPr>
        <w:t>，</w:t>
      </w:r>
      <w:r>
        <w:rPr>
          <w:rFonts w:hint="eastAsia"/>
          <w:lang w:val="en-US" w:eastAsia="zh-CN"/>
        </w:rPr>
        <w:t>只需在选品后进行</w:t>
      </w:r>
      <w:r>
        <w:rPr>
          <w:rFonts w:hint="eastAsia"/>
        </w:rPr>
        <w:t>商品映射的操作</w:t>
      </w:r>
      <w:r>
        <w:rPr>
          <w:rFonts w:hint="eastAsia"/>
          <w:lang w:val="en-US" w:eastAsia="zh-CN"/>
        </w:rPr>
        <w:t>即可</w:t>
      </w:r>
    </w:p>
    <w:p w14:paraId="1A63FAC8">
      <w:pPr>
        <w:pStyle w:val="6"/>
        <w:numPr>
          <w:ilvl w:val="0"/>
          <w:numId w:val="3"/>
        </w:numPr>
        <w:ind w:firstLineChars="0"/>
      </w:pPr>
      <w:r>
        <w:rPr>
          <w:rFonts w:hint="eastAsia"/>
        </w:rPr>
        <w:t>商品映射</w:t>
      </w:r>
    </w:p>
    <w:p w14:paraId="79845376">
      <w:pPr>
        <w:pStyle w:val="6"/>
        <w:ind w:left="780" w:firstLine="0" w:firstLineChars="0"/>
      </w:pPr>
      <w:r>
        <w:rPr>
          <w:rFonts w:hint="eastAsia"/>
        </w:rPr>
        <w:t>点击平台订单界面中商品映射，可进行单个添加或者批量导入</w:t>
      </w:r>
    </w:p>
    <w:p w14:paraId="74FCD059">
      <w:pPr>
        <w:pStyle w:val="6"/>
        <w:ind w:left="780" w:firstLine="0" w:firstLineChars="0"/>
        <w:rPr>
          <w:rFonts w:hint="eastAsia"/>
        </w:rPr>
      </w:pPr>
      <w:r>
        <w:rPr>
          <w:rFonts w:hint="eastAsia"/>
        </w:rPr>
        <w:t>A、进入界面</w:t>
      </w:r>
    </w:p>
    <w:p w14:paraId="025FB06B">
      <w:pPr>
        <w:pStyle w:val="6"/>
        <w:ind w:left="780" w:firstLine="0" w:firstLineChars="0"/>
      </w:pPr>
      <w:r>
        <w:drawing>
          <wp:inline distT="0" distB="0" distL="114300" distR="114300">
            <wp:extent cx="5271770" cy="310197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71770" cy="3101975"/>
                    </a:xfrm>
                    <a:prstGeom prst="rect">
                      <a:avLst/>
                    </a:prstGeom>
                    <a:noFill/>
                    <a:ln>
                      <a:noFill/>
                    </a:ln>
                  </pic:spPr>
                </pic:pic>
              </a:graphicData>
            </a:graphic>
          </wp:inline>
        </w:drawing>
      </w:r>
    </w:p>
    <w:p w14:paraId="2508D1CE">
      <w:pPr>
        <w:pStyle w:val="6"/>
        <w:ind w:left="780" w:firstLine="0" w:firstLineChars="0"/>
      </w:pPr>
      <w:r>
        <w:t>B</w:t>
      </w:r>
      <w:r>
        <w:rPr>
          <w:rFonts w:hint="eastAsia"/>
        </w:rPr>
        <w:t>、点击“添加”后选择平台、录入平台销售S</w:t>
      </w:r>
      <w:r>
        <w:t>KU</w:t>
      </w:r>
      <w:r>
        <w:rPr>
          <w:rFonts w:hint="eastAsia"/>
        </w:rPr>
        <w:t>后可选择分销的I</w:t>
      </w:r>
      <w:r>
        <w:t>temID</w:t>
      </w:r>
      <w:r>
        <w:rPr>
          <w:rFonts w:hint="eastAsia"/>
        </w:rPr>
        <w:t>和数量即可生成映射</w:t>
      </w:r>
    </w:p>
    <w:p w14:paraId="77C61D67">
      <w:pPr>
        <w:pStyle w:val="6"/>
        <w:ind w:left="780" w:firstLine="0" w:firstLineChars="0"/>
      </w:pPr>
      <w:r>
        <w:drawing>
          <wp:inline distT="0" distB="0" distL="114300" distR="114300">
            <wp:extent cx="5271135" cy="2189480"/>
            <wp:effectExtent l="0" t="0" r="571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271135" cy="2189480"/>
                    </a:xfrm>
                    <a:prstGeom prst="rect">
                      <a:avLst/>
                    </a:prstGeom>
                    <a:noFill/>
                    <a:ln>
                      <a:noFill/>
                    </a:ln>
                  </pic:spPr>
                </pic:pic>
              </a:graphicData>
            </a:graphic>
          </wp:inline>
        </w:drawing>
      </w:r>
    </w:p>
    <w:p w14:paraId="75842806">
      <w:pPr>
        <w:pStyle w:val="6"/>
        <w:ind w:left="780" w:firstLine="0" w:firstLineChars="0"/>
      </w:pPr>
      <w:r>
        <w:drawing>
          <wp:inline distT="0" distB="0" distL="0" distR="0">
            <wp:extent cx="5274310" cy="181737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274310" cy="1817370"/>
                    </a:xfrm>
                    <a:prstGeom prst="rect">
                      <a:avLst/>
                    </a:prstGeom>
                  </pic:spPr>
                </pic:pic>
              </a:graphicData>
            </a:graphic>
          </wp:inline>
        </w:drawing>
      </w:r>
    </w:p>
    <w:p w14:paraId="5EE3EA97">
      <w:pPr>
        <w:pStyle w:val="6"/>
        <w:ind w:left="780" w:firstLine="0" w:firstLineChars="0"/>
      </w:pPr>
      <w:r>
        <w:drawing>
          <wp:inline distT="0" distB="0" distL="0" distR="0">
            <wp:extent cx="5274310" cy="252031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5274310" cy="2520315"/>
                    </a:xfrm>
                    <a:prstGeom prst="rect">
                      <a:avLst/>
                    </a:prstGeom>
                  </pic:spPr>
                </pic:pic>
              </a:graphicData>
            </a:graphic>
          </wp:inline>
        </w:drawing>
      </w:r>
    </w:p>
    <w:p w14:paraId="58AA98E9">
      <w:pPr>
        <w:pStyle w:val="6"/>
        <w:ind w:left="780" w:firstLine="0" w:firstLineChars="0"/>
      </w:pPr>
      <w:r>
        <w:drawing>
          <wp:inline distT="0" distB="0" distL="0" distR="0">
            <wp:extent cx="5274310" cy="249809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5274310" cy="2498090"/>
                    </a:xfrm>
                    <a:prstGeom prst="rect">
                      <a:avLst/>
                    </a:prstGeom>
                  </pic:spPr>
                </pic:pic>
              </a:graphicData>
            </a:graphic>
          </wp:inline>
        </w:drawing>
      </w:r>
    </w:p>
    <w:p w14:paraId="1B17C700">
      <w:pPr>
        <w:pStyle w:val="6"/>
        <w:ind w:left="780" w:firstLine="0" w:firstLineChars="0"/>
      </w:pPr>
      <w:r>
        <w:rPr>
          <w:rFonts w:hint="eastAsia"/>
        </w:rPr>
        <w:t>C、映射结果列表</w:t>
      </w:r>
    </w:p>
    <w:p w14:paraId="2763DD75">
      <w:pPr>
        <w:pStyle w:val="6"/>
        <w:ind w:left="780" w:firstLine="0" w:firstLineChars="0"/>
        <w:rPr>
          <w:rFonts w:hint="eastAsia"/>
        </w:rPr>
      </w:pPr>
      <w:r>
        <w:drawing>
          <wp:inline distT="0" distB="0" distL="0" distR="0">
            <wp:extent cx="5274310" cy="23888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2"/>
                    <a:stretch>
                      <a:fillRect/>
                    </a:stretch>
                  </pic:blipFill>
                  <pic:spPr>
                    <a:xfrm>
                      <a:off x="0" y="0"/>
                      <a:ext cx="5274310" cy="2388870"/>
                    </a:xfrm>
                    <a:prstGeom prst="rect">
                      <a:avLst/>
                    </a:prstGeom>
                  </pic:spPr>
                </pic:pic>
              </a:graphicData>
            </a:graphic>
          </wp:inline>
        </w:drawing>
      </w:r>
    </w:p>
    <w:p w14:paraId="3628242C">
      <w:pPr>
        <w:pStyle w:val="6"/>
        <w:numPr>
          <w:ilvl w:val="0"/>
          <w:numId w:val="3"/>
        </w:numPr>
        <w:ind w:firstLineChars="0"/>
      </w:pPr>
      <w:r>
        <w:rPr>
          <w:rFonts w:hint="eastAsia"/>
        </w:rPr>
        <w:t>批量导入映射结果</w:t>
      </w:r>
    </w:p>
    <w:p w14:paraId="529C8D54">
      <w:pPr>
        <w:pStyle w:val="6"/>
        <w:ind w:left="780" w:firstLine="0" w:firstLineChars="0"/>
        <w:rPr>
          <w:rFonts w:hint="eastAsia"/>
        </w:rPr>
      </w:pPr>
      <w:r>
        <w:rPr>
          <w:rFonts w:hint="eastAsia"/>
        </w:rPr>
        <w:t>A、点击批量导入按钮，下载模板后录入信息后导入数据，即可操作成功</w:t>
      </w:r>
    </w:p>
    <w:p w14:paraId="4F7FAEC5">
      <w:pPr>
        <w:pStyle w:val="6"/>
        <w:ind w:left="780" w:firstLine="0" w:firstLineChars="0"/>
      </w:pPr>
      <w:r>
        <w:drawing>
          <wp:inline distT="0" distB="0" distL="0" distR="0">
            <wp:extent cx="5274310" cy="17595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274310" cy="1759585"/>
                    </a:xfrm>
                    <a:prstGeom prst="rect">
                      <a:avLst/>
                    </a:prstGeom>
                  </pic:spPr>
                </pic:pic>
              </a:graphicData>
            </a:graphic>
          </wp:inline>
        </w:drawing>
      </w:r>
    </w:p>
    <w:p w14:paraId="7783F6BE">
      <w:pPr>
        <w:pStyle w:val="6"/>
        <w:ind w:left="780" w:firstLine="0" w:firstLineChars="0"/>
      </w:pPr>
      <w:r>
        <w:drawing>
          <wp:inline distT="0" distB="0" distL="0" distR="0">
            <wp:extent cx="4819650" cy="28098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4"/>
                    <a:stretch>
                      <a:fillRect/>
                    </a:stretch>
                  </pic:blipFill>
                  <pic:spPr>
                    <a:xfrm>
                      <a:off x="0" y="0"/>
                      <a:ext cx="4819650" cy="2809875"/>
                    </a:xfrm>
                    <a:prstGeom prst="rect">
                      <a:avLst/>
                    </a:prstGeom>
                  </pic:spPr>
                </pic:pic>
              </a:graphicData>
            </a:graphic>
          </wp:inline>
        </w:drawing>
      </w:r>
    </w:p>
    <w:p w14:paraId="32CE884A">
      <w:pPr>
        <w:pStyle w:val="6"/>
        <w:ind w:left="780" w:firstLine="0" w:firstLineChars="0"/>
      </w:pPr>
      <w:r>
        <w:rPr>
          <w:rFonts w:hint="eastAsia"/>
        </w:rPr>
        <w:t>B、表格中填写平台、平台S</w:t>
      </w:r>
      <w:r>
        <w:t>KU</w:t>
      </w:r>
      <w:r>
        <w:rPr>
          <w:rFonts w:hint="eastAsia"/>
        </w:rPr>
        <w:t>、系统S</w:t>
      </w:r>
      <w:r>
        <w:t>KU</w:t>
      </w:r>
      <w:r>
        <w:rPr>
          <w:rFonts w:hint="eastAsia"/>
        </w:rPr>
        <w:t>和数量</w:t>
      </w:r>
    </w:p>
    <w:p w14:paraId="1A2CF025">
      <w:pPr>
        <w:pStyle w:val="6"/>
        <w:ind w:left="780" w:firstLine="0" w:firstLineChars="0"/>
      </w:pPr>
      <w:r>
        <w:rPr>
          <w:rFonts w:hint="eastAsia"/>
        </w:rPr>
        <w:t>下图中第一行中的是平台S</w:t>
      </w:r>
      <w:r>
        <w:t>KU</w:t>
      </w:r>
      <w:r>
        <w:rPr>
          <w:rFonts w:hint="eastAsia"/>
        </w:rPr>
        <w:t>：分销</w:t>
      </w:r>
      <w:r>
        <w:t>ID</w:t>
      </w:r>
      <w:r>
        <w:rPr>
          <w:rFonts w:hint="eastAsia"/>
        </w:rPr>
        <w:t>中1对1的关系</w:t>
      </w:r>
    </w:p>
    <w:p w14:paraId="4C6AD383">
      <w:pPr>
        <w:pStyle w:val="6"/>
        <w:ind w:left="780" w:firstLine="0" w:firstLineChars="0"/>
      </w:pPr>
      <w:r>
        <w:rPr>
          <w:rFonts w:hint="eastAsia"/>
        </w:rPr>
        <w:t>第二行中的是平台</w:t>
      </w:r>
      <w:r>
        <w:t>SKU</w:t>
      </w:r>
      <w:r>
        <w:rPr>
          <w:rFonts w:hint="eastAsia"/>
        </w:rPr>
        <w:t>：分销I</w:t>
      </w:r>
      <w:r>
        <w:t>D</w:t>
      </w:r>
      <w:r>
        <w:rPr>
          <w:rFonts w:hint="eastAsia"/>
        </w:rPr>
        <w:t>中1对2的关系</w:t>
      </w:r>
    </w:p>
    <w:p w14:paraId="5778EA6C">
      <w:pPr>
        <w:pStyle w:val="6"/>
        <w:ind w:left="780" w:firstLine="0" w:firstLineChars="0"/>
        <w:rPr>
          <w:rFonts w:hint="eastAsia"/>
        </w:rPr>
      </w:pPr>
      <w:r>
        <w:rPr>
          <w:rFonts w:hint="eastAsia"/>
        </w:rPr>
        <w:t>注意两种不同的映射关系不同的录入方法，不然会导入失败</w:t>
      </w:r>
    </w:p>
    <w:p w14:paraId="0663166E">
      <w:pPr>
        <w:pStyle w:val="6"/>
        <w:ind w:left="780" w:firstLine="0" w:firstLineChars="0"/>
      </w:pPr>
      <w:r>
        <w:drawing>
          <wp:inline distT="0" distB="0" distL="0" distR="0">
            <wp:extent cx="5274310" cy="52006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5274310" cy="520065"/>
                    </a:xfrm>
                    <a:prstGeom prst="rect">
                      <a:avLst/>
                    </a:prstGeom>
                  </pic:spPr>
                </pic:pic>
              </a:graphicData>
            </a:graphic>
          </wp:inline>
        </w:drawing>
      </w:r>
    </w:p>
    <w:p w14:paraId="3E91922A">
      <w:pPr>
        <w:pStyle w:val="6"/>
        <w:ind w:left="780" w:firstLine="0" w:firstLineChars="0"/>
        <w:rPr>
          <w:rFonts w:hint="eastAsia"/>
        </w:rPr>
      </w:pPr>
      <w:r>
        <w:drawing>
          <wp:inline distT="0" distB="0" distL="0" distR="0">
            <wp:extent cx="5274310" cy="182880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5274310" cy="1828800"/>
                    </a:xfrm>
                    <a:prstGeom prst="rect">
                      <a:avLst/>
                    </a:prstGeom>
                  </pic:spPr>
                </pic:pic>
              </a:graphicData>
            </a:graphic>
          </wp:inline>
        </w:drawing>
      </w:r>
    </w:p>
    <w:p w14:paraId="72F3B264">
      <w:pPr>
        <w:pStyle w:val="6"/>
        <w:ind w:left="780" w:firstLine="0" w:firstLineChars="0"/>
        <w:rPr>
          <w:rFonts w:hint="eastAsia"/>
        </w:rPr>
      </w:pPr>
    </w:p>
    <w:p w14:paraId="3A6244F6">
      <w:pPr>
        <w:pStyle w:val="6"/>
        <w:numPr>
          <w:ilvl w:val="0"/>
          <w:numId w:val="1"/>
        </w:numPr>
        <w:ind w:firstLineChars="0"/>
      </w:pPr>
      <w:r>
        <w:rPr>
          <w:rFonts w:hint="eastAsia"/>
        </w:rPr>
        <w:t>订单状态介绍</w:t>
      </w:r>
    </w:p>
    <w:p w14:paraId="0F533A5F">
      <w:pPr>
        <w:pStyle w:val="6"/>
        <w:ind w:left="420" w:firstLine="0" w:firstLineChars="0"/>
      </w:pPr>
      <w:r>
        <w:rPr>
          <w:rFonts w:hint="eastAsia"/>
        </w:rPr>
        <w:t>订单列表中状态有待发货审核、待发货、已发货、缺货、问题件和作废，每个状态有不同的作用。</w:t>
      </w:r>
    </w:p>
    <w:p w14:paraId="518E21D7">
      <w:pPr>
        <w:pStyle w:val="6"/>
        <w:numPr>
          <w:ilvl w:val="0"/>
          <w:numId w:val="4"/>
        </w:numPr>
        <w:ind w:firstLineChars="0"/>
      </w:pPr>
      <w:r>
        <w:rPr>
          <w:rFonts w:hint="eastAsia"/>
        </w:rPr>
        <w:t>待发货审核</w:t>
      </w:r>
    </w:p>
    <w:p w14:paraId="5BE73512">
      <w:pPr>
        <w:pStyle w:val="7"/>
        <w:ind w:left="780" w:firstLine="0" w:firstLineChars="0"/>
      </w:pPr>
      <w:r>
        <w:rPr>
          <w:rFonts w:hint="eastAsia" w:ascii="宋体" w:hAnsi="宋体"/>
        </w:rPr>
        <w:t>该状态为订单在从平台拉取后匹配成功了商品映射后即转为该状态，该状态可进行订单合并</w:t>
      </w:r>
      <w:r>
        <w:rPr>
          <w:rFonts w:hint="eastAsia"/>
        </w:rPr>
        <w:t>/</w:t>
      </w:r>
      <w:r>
        <w:rPr>
          <w:rFonts w:hint="eastAsia" w:ascii="宋体" w:hAnsi="宋体"/>
        </w:rPr>
        <w:t>拆分、订单修改和发货审核</w:t>
      </w:r>
    </w:p>
    <w:p w14:paraId="4EE806D8">
      <w:pPr>
        <w:pStyle w:val="6"/>
        <w:ind w:left="780" w:firstLine="0" w:firstLineChars="0"/>
      </w:pPr>
      <w:r>
        <w:drawing>
          <wp:inline distT="0" distB="0" distL="0" distR="0">
            <wp:extent cx="5274310" cy="187388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5274310" cy="1873885"/>
                    </a:xfrm>
                    <a:prstGeom prst="rect">
                      <a:avLst/>
                    </a:prstGeom>
                  </pic:spPr>
                </pic:pic>
              </a:graphicData>
            </a:graphic>
          </wp:inline>
        </w:drawing>
      </w:r>
    </w:p>
    <w:p w14:paraId="5E073AF0">
      <w:pPr>
        <w:pStyle w:val="6"/>
        <w:ind w:left="780" w:firstLine="0" w:firstLineChars="0"/>
        <w:rPr>
          <w:rFonts w:hint="eastAsia"/>
        </w:rPr>
      </w:pPr>
    </w:p>
    <w:p w14:paraId="6CE19979">
      <w:pPr>
        <w:pStyle w:val="7"/>
        <w:ind w:left="780" w:firstLine="0" w:firstLineChars="0"/>
      </w:pPr>
      <w:r>
        <w:rPr>
          <w:rFonts w:hint="eastAsia" w:ascii="宋体" w:hAnsi="宋体"/>
        </w:rPr>
        <w:t>发货审核：订单提交到</w:t>
      </w:r>
      <w:r>
        <w:rPr>
          <w:rFonts w:hint="eastAsia"/>
        </w:rPr>
        <w:t>分销运营后台</w:t>
      </w:r>
      <w:r>
        <w:rPr>
          <w:rFonts w:hint="eastAsia" w:ascii="宋体" w:hAnsi="宋体"/>
        </w:rPr>
        <w:t>对应的订单列表</w:t>
      </w:r>
    </w:p>
    <w:p w14:paraId="5056E90B">
      <w:pPr>
        <w:pStyle w:val="7"/>
        <w:ind w:left="780" w:firstLine="0" w:firstLineChars="0"/>
      </w:pPr>
      <w:r>
        <w:rPr>
          <w:rFonts w:hint="eastAsia" w:ascii="宋体" w:hAnsi="宋体"/>
        </w:rPr>
        <w:t>订单合并</w:t>
      </w:r>
      <w:r>
        <w:rPr>
          <w:rFonts w:hint="eastAsia"/>
        </w:rPr>
        <w:t>/</w:t>
      </w:r>
      <w:r>
        <w:rPr>
          <w:rFonts w:hint="eastAsia" w:ascii="宋体" w:hAnsi="宋体"/>
        </w:rPr>
        <w:t>拆分：订单在需合并发货时可以进行相关操作</w:t>
      </w:r>
    </w:p>
    <w:p w14:paraId="459B39D4">
      <w:pPr>
        <w:pStyle w:val="7"/>
        <w:ind w:firstLine="840" w:firstLineChars="400"/>
        <w:rPr>
          <w:rFonts w:ascii="宋体" w:hAnsi="宋体"/>
        </w:rPr>
      </w:pPr>
      <w:r>
        <w:rPr>
          <w:rFonts w:hint="eastAsia" w:ascii="宋体" w:hAnsi="宋体"/>
        </w:rPr>
        <w:t>作废：订单需废弃可点击该按钮转移到已废弃</w:t>
      </w:r>
    </w:p>
    <w:p w14:paraId="1D663A41">
      <w:pPr>
        <w:pStyle w:val="7"/>
        <w:ind w:firstLine="840" w:firstLineChars="400"/>
        <w:rPr>
          <w:rFonts w:hint="eastAsia"/>
        </w:rPr>
      </w:pPr>
      <w:r>
        <w:rPr>
          <w:rFonts w:hint="eastAsia" w:ascii="宋体" w:hAnsi="宋体"/>
        </w:rPr>
        <w:t>重新映射：在商品映射中更新了映射内容后，点击该按钮可刷新订单映射</w:t>
      </w:r>
    </w:p>
    <w:p w14:paraId="2D5FE44C">
      <w:pPr>
        <w:pStyle w:val="7"/>
        <w:ind w:firstLine="840" w:firstLineChars="400"/>
      </w:pPr>
      <w:r>
        <w:rPr>
          <w:rFonts w:hint="eastAsia" w:ascii="宋体" w:hAnsi="宋体"/>
        </w:rPr>
        <w:t>匹配最优物流方式：手动指定运费试算和运输方式；自动匹配价格最低物流方式</w:t>
      </w:r>
    </w:p>
    <w:p w14:paraId="367EC0DB">
      <w:pPr>
        <w:pStyle w:val="7"/>
        <w:ind w:firstLine="840" w:firstLineChars="400"/>
        <w:rPr>
          <w:rFonts w:ascii="宋体" w:hAnsi="宋体"/>
        </w:rPr>
      </w:pPr>
      <w:r>
        <w:rPr>
          <w:rFonts w:hint="eastAsia" w:ascii="宋体" w:hAnsi="宋体"/>
        </w:rPr>
        <w:t>添加备注：进行订单备注</w:t>
      </w:r>
    </w:p>
    <w:p w14:paraId="49CE6C40">
      <w:pPr>
        <w:pStyle w:val="7"/>
        <w:ind w:firstLine="840" w:firstLineChars="400"/>
        <w:rPr>
          <w:rFonts w:ascii="宋体" w:hAnsi="宋体"/>
        </w:rPr>
      </w:pPr>
      <w:r>
        <w:rPr>
          <w:rFonts w:hint="eastAsia" w:ascii="宋体" w:hAnsi="宋体"/>
        </w:rPr>
        <w:t>导出：订单导出</w:t>
      </w:r>
    </w:p>
    <w:p w14:paraId="4A98D48C">
      <w:pPr>
        <w:pStyle w:val="7"/>
        <w:ind w:firstLine="840" w:firstLineChars="400"/>
        <w:rPr>
          <w:rFonts w:hint="default" w:ascii="宋体" w:hAnsi="宋体"/>
          <w:lang w:val="en-US" w:eastAsia="zh-CN"/>
        </w:rPr>
      </w:pPr>
      <w:r>
        <w:rPr>
          <w:rFonts w:hint="eastAsia" w:ascii="宋体" w:hAnsi="宋体"/>
          <w:lang w:val="en-US" w:eastAsia="zh-CN"/>
        </w:rPr>
        <w:t>选择仓库：批量订单选择发货仓库</w:t>
      </w:r>
    </w:p>
    <w:p w14:paraId="7776EEFF">
      <w:pPr>
        <w:pStyle w:val="7"/>
        <w:ind w:firstLine="840" w:firstLineChars="400"/>
        <w:rPr>
          <w:rFonts w:hint="default" w:ascii="宋体" w:hAnsi="宋体"/>
          <w:lang w:val="en-US" w:eastAsia="zh-CN"/>
        </w:rPr>
      </w:pPr>
      <w:r>
        <w:rPr>
          <w:rFonts w:hint="eastAsia" w:ascii="宋体" w:hAnsi="宋体"/>
          <w:lang w:val="en-US" w:eastAsia="zh-CN"/>
        </w:rPr>
        <w:t>选择运输方式：批量订单选择运输方式</w:t>
      </w:r>
    </w:p>
    <w:p w14:paraId="7A4C0113">
      <w:pPr>
        <w:pStyle w:val="7"/>
        <w:ind w:firstLine="840" w:firstLineChars="400"/>
        <w:rPr>
          <w:rFonts w:hint="default" w:ascii="宋体" w:hAnsi="宋体"/>
          <w:lang w:val="en-US" w:eastAsia="zh-CN"/>
        </w:rPr>
      </w:pPr>
      <w:r>
        <w:rPr>
          <w:rFonts w:hint="eastAsia" w:ascii="宋体" w:hAnsi="宋体"/>
          <w:lang w:val="en-US" w:eastAsia="zh-CN"/>
        </w:rPr>
        <w:t>选择物流：平台线上物流订单发货专用</w:t>
      </w:r>
    </w:p>
    <w:p w14:paraId="21316A7C">
      <w:pPr>
        <w:pStyle w:val="7"/>
        <w:ind w:firstLine="840" w:firstLineChars="400"/>
        <w:rPr>
          <w:rFonts w:hint="default" w:ascii="宋体" w:hAnsi="宋体"/>
          <w:lang w:val="en-US" w:eastAsia="zh-CN"/>
        </w:rPr>
      </w:pPr>
      <w:r>
        <w:rPr>
          <w:rFonts w:hint="eastAsia" w:ascii="宋体" w:hAnsi="宋体"/>
          <w:lang w:val="en-US" w:eastAsia="zh-CN"/>
        </w:rPr>
        <w:t>物流预报：平台线上物流订单发货专用</w:t>
      </w:r>
    </w:p>
    <w:p w14:paraId="488605A6">
      <w:pPr>
        <w:pStyle w:val="7"/>
        <w:ind w:firstLine="840" w:firstLineChars="400"/>
        <w:rPr>
          <w:rFonts w:hint="default" w:ascii="宋体" w:hAnsi="宋体"/>
          <w:lang w:val="en-US" w:eastAsia="zh-CN"/>
        </w:rPr>
      </w:pPr>
      <w:r>
        <w:rPr>
          <w:rFonts w:hint="eastAsia" w:ascii="宋体" w:hAnsi="宋体"/>
          <w:lang w:val="en-US" w:eastAsia="zh-CN"/>
        </w:rPr>
        <w:t>自定义标签：订单自定义标记</w:t>
      </w:r>
    </w:p>
    <w:p w14:paraId="777C421C">
      <w:pPr>
        <w:pStyle w:val="7"/>
        <w:ind w:firstLine="840" w:firstLineChars="400"/>
        <w:rPr>
          <w:rFonts w:hint="default" w:ascii="宋体" w:hAnsi="宋体"/>
          <w:lang w:val="en-US" w:eastAsia="zh-CN"/>
        </w:rPr>
      </w:pPr>
    </w:p>
    <w:p w14:paraId="2BD6CBBB">
      <w:pPr>
        <w:pStyle w:val="7"/>
        <w:numPr>
          <w:ilvl w:val="0"/>
          <w:numId w:val="5"/>
        </w:numPr>
        <w:ind w:firstLineChars="0"/>
        <w:rPr>
          <w:rFonts w:ascii="宋体" w:hAnsi="宋体"/>
        </w:rPr>
      </w:pPr>
      <w:r>
        <w:rPr>
          <w:rFonts w:hint="eastAsia" w:ascii="宋体" w:hAnsi="宋体"/>
        </w:rPr>
        <w:t>订单合并</w:t>
      </w:r>
    </w:p>
    <w:p w14:paraId="4EC41383">
      <w:pPr>
        <w:pStyle w:val="7"/>
        <w:ind w:left="1200" w:firstLine="0" w:firstLineChars="0"/>
        <w:rPr>
          <w:rFonts w:ascii="宋体" w:hAnsi="宋体"/>
        </w:rPr>
      </w:pPr>
      <w:r>
        <w:rPr>
          <w:rFonts w:hint="eastAsia" w:ascii="宋体" w:hAnsi="宋体"/>
        </w:rPr>
        <w:t>两个或多个订单买家姓名一致，收件地址和邮编一致即可进行操作合并</w:t>
      </w:r>
    </w:p>
    <w:p w14:paraId="7BB728B8">
      <w:pPr>
        <w:pStyle w:val="7"/>
        <w:ind w:left="1200" w:firstLine="0" w:firstLineChars="0"/>
        <w:rPr>
          <w:rFonts w:ascii="宋体" w:hAnsi="宋体"/>
        </w:rPr>
      </w:pPr>
      <w:r>
        <w:drawing>
          <wp:inline distT="0" distB="0" distL="0" distR="0">
            <wp:extent cx="5274310" cy="295465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a:stretch>
                      <a:fillRect/>
                    </a:stretch>
                  </pic:blipFill>
                  <pic:spPr>
                    <a:xfrm>
                      <a:off x="0" y="0"/>
                      <a:ext cx="5274310" cy="2954655"/>
                    </a:xfrm>
                    <a:prstGeom prst="rect">
                      <a:avLst/>
                    </a:prstGeom>
                  </pic:spPr>
                </pic:pic>
              </a:graphicData>
            </a:graphic>
          </wp:inline>
        </w:drawing>
      </w:r>
    </w:p>
    <w:p w14:paraId="3DD1595A">
      <w:pPr>
        <w:pStyle w:val="7"/>
        <w:ind w:left="1200" w:firstLine="0" w:firstLineChars="0"/>
        <w:rPr>
          <w:rFonts w:ascii="宋体" w:hAnsi="宋体"/>
        </w:rPr>
      </w:pPr>
      <w:r>
        <w:rPr>
          <w:rFonts w:hint="eastAsia" w:ascii="宋体" w:hAnsi="宋体"/>
        </w:rPr>
        <w:t>勾选后点击“订单合并”按钮即可合并成功</w:t>
      </w:r>
    </w:p>
    <w:p w14:paraId="0BE10F6F">
      <w:pPr>
        <w:pStyle w:val="7"/>
        <w:ind w:left="1200" w:firstLine="0" w:firstLineChars="0"/>
        <w:rPr>
          <w:rFonts w:ascii="宋体" w:hAnsi="宋体"/>
        </w:rPr>
      </w:pPr>
      <w:r>
        <w:drawing>
          <wp:inline distT="0" distB="0" distL="0" distR="0">
            <wp:extent cx="5274310" cy="281114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stretch>
                      <a:fillRect/>
                    </a:stretch>
                  </pic:blipFill>
                  <pic:spPr>
                    <a:xfrm>
                      <a:off x="0" y="0"/>
                      <a:ext cx="5274310" cy="2811145"/>
                    </a:xfrm>
                    <a:prstGeom prst="rect">
                      <a:avLst/>
                    </a:prstGeom>
                  </pic:spPr>
                </pic:pic>
              </a:graphicData>
            </a:graphic>
          </wp:inline>
        </w:drawing>
      </w:r>
    </w:p>
    <w:p w14:paraId="6811679F">
      <w:pPr>
        <w:pStyle w:val="7"/>
        <w:ind w:left="1200" w:firstLine="0" w:firstLineChars="0"/>
        <w:rPr>
          <w:rFonts w:ascii="宋体" w:hAnsi="宋体"/>
        </w:rPr>
      </w:pPr>
      <w:r>
        <w:rPr>
          <w:rFonts w:hint="eastAsia" w:ascii="宋体" w:hAnsi="宋体"/>
        </w:rPr>
        <w:t>下图为合并结果</w:t>
      </w:r>
    </w:p>
    <w:p w14:paraId="7BD8E5C1">
      <w:pPr>
        <w:pStyle w:val="7"/>
        <w:ind w:left="1200" w:firstLine="0" w:firstLineChars="0"/>
        <w:rPr>
          <w:rFonts w:hint="eastAsia" w:ascii="宋体" w:hAnsi="宋体"/>
        </w:rPr>
      </w:pPr>
      <w:r>
        <w:drawing>
          <wp:inline distT="0" distB="0" distL="0" distR="0">
            <wp:extent cx="5274310" cy="234886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274310" cy="2348865"/>
                    </a:xfrm>
                    <a:prstGeom prst="rect">
                      <a:avLst/>
                    </a:prstGeom>
                  </pic:spPr>
                </pic:pic>
              </a:graphicData>
            </a:graphic>
          </wp:inline>
        </w:drawing>
      </w:r>
    </w:p>
    <w:p w14:paraId="437AC16E">
      <w:pPr>
        <w:pStyle w:val="7"/>
        <w:numPr>
          <w:ilvl w:val="0"/>
          <w:numId w:val="5"/>
        </w:numPr>
        <w:ind w:firstLineChars="0"/>
        <w:rPr>
          <w:rFonts w:ascii="宋体" w:hAnsi="宋体"/>
        </w:rPr>
      </w:pPr>
      <w:r>
        <w:rPr>
          <w:rFonts w:hint="eastAsia" w:ascii="宋体" w:hAnsi="宋体"/>
        </w:rPr>
        <w:t>订单拆分</w:t>
      </w:r>
    </w:p>
    <w:p w14:paraId="40E260C5">
      <w:pPr>
        <w:pStyle w:val="7"/>
        <w:ind w:left="1200" w:firstLine="0" w:firstLineChars="0"/>
        <w:rPr>
          <w:rFonts w:ascii="宋体" w:hAnsi="宋体"/>
        </w:rPr>
      </w:pPr>
      <w:r>
        <w:rPr>
          <w:rFonts w:hint="eastAsia" w:ascii="宋体" w:hAnsi="宋体"/>
        </w:rPr>
        <w:t>针对于一票多件的订单，可对订单自定义拆分成两个或多个订单</w:t>
      </w:r>
    </w:p>
    <w:p w14:paraId="7C7A7456">
      <w:pPr>
        <w:pStyle w:val="7"/>
        <w:ind w:left="1200" w:firstLine="0" w:firstLineChars="0"/>
        <w:rPr>
          <w:rFonts w:ascii="宋体" w:hAnsi="宋体"/>
        </w:rPr>
      </w:pPr>
      <w:r>
        <w:drawing>
          <wp:inline distT="0" distB="0" distL="0" distR="0">
            <wp:extent cx="5274310" cy="232473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5274310" cy="2324735"/>
                    </a:xfrm>
                    <a:prstGeom prst="rect">
                      <a:avLst/>
                    </a:prstGeom>
                  </pic:spPr>
                </pic:pic>
              </a:graphicData>
            </a:graphic>
          </wp:inline>
        </w:drawing>
      </w:r>
    </w:p>
    <w:p w14:paraId="6D732975">
      <w:pPr>
        <w:pStyle w:val="7"/>
        <w:ind w:left="1200" w:firstLine="0" w:firstLineChars="0"/>
        <w:rPr>
          <w:rFonts w:hint="eastAsia" w:ascii="宋体" w:hAnsi="宋体"/>
        </w:rPr>
      </w:pPr>
      <w:r>
        <w:rPr>
          <w:rFonts w:hint="eastAsia" w:ascii="宋体" w:hAnsi="宋体"/>
        </w:rPr>
        <w:t>选择需要拆分的S</w:t>
      </w:r>
      <w:r>
        <w:rPr>
          <w:rFonts w:ascii="宋体" w:hAnsi="宋体"/>
        </w:rPr>
        <w:t>KU</w:t>
      </w:r>
      <w:r>
        <w:rPr>
          <w:rFonts w:hint="eastAsia" w:ascii="宋体" w:hAnsi="宋体"/>
        </w:rPr>
        <w:t>，拆分出的结果后，点击确定按钮即可分开为1个订单</w:t>
      </w:r>
    </w:p>
    <w:p w14:paraId="1D256F8D">
      <w:pPr>
        <w:pStyle w:val="7"/>
        <w:ind w:left="1200" w:firstLine="0" w:firstLineChars="0"/>
        <w:rPr>
          <w:rFonts w:ascii="宋体" w:hAnsi="宋体"/>
        </w:rPr>
      </w:pPr>
      <w:r>
        <w:drawing>
          <wp:inline distT="0" distB="0" distL="0" distR="0">
            <wp:extent cx="5274310" cy="3098800"/>
            <wp:effectExtent l="0" t="0" r="254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5274310" cy="3098800"/>
                    </a:xfrm>
                    <a:prstGeom prst="rect">
                      <a:avLst/>
                    </a:prstGeom>
                  </pic:spPr>
                </pic:pic>
              </a:graphicData>
            </a:graphic>
          </wp:inline>
        </w:drawing>
      </w:r>
    </w:p>
    <w:p w14:paraId="3B45D0F0">
      <w:pPr>
        <w:pStyle w:val="7"/>
        <w:ind w:left="1200" w:firstLine="0" w:firstLineChars="0"/>
        <w:rPr>
          <w:rFonts w:hint="eastAsia" w:ascii="宋体" w:hAnsi="宋体"/>
        </w:rPr>
      </w:pPr>
      <w:r>
        <w:rPr>
          <w:rFonts w:hint="eastAsia" w:ascii="宋体" w:hAnsi="宋体"/>
        </w:rPr>
        <w:t>原订单的第一个S</w:t>
      </w:r>
      <w:r>
        <w:rPr>
          <w:rFonts w:ascii="宋体" w:hAnsi="宋体"/>
        </w:rPr>
        <w:t>KU</w:t>
      </w:r>
      <w:r>
        <w:rPr>
          <w:rFonts w:hint="eastAsia" w:ascii="宋体" w:hAnsi="宋体"/>
        </w:rPr>
        <w:t>数量变为0，在新订单中新建了与该S</w:t>
      </w:r>
      <w:r>
        <w:rPr>
          <w:rFonts w:ascii="宋体" w:hAnsi="宋体"/>
        </w:rPr>
        <w:t>KU</w:t>
      </w:r>
      <w:r>
        <w:rPr>
          <w:rFonts w:hint="eastAsia" w:ascii="宋体" w:hAnsi="宋体"/>
        </w:rPr>
        <w:t>相同的信息和数量</w:t>
      </w:r>
    </w:p>
    <w:p w14:paraId="38ADF1CE">
      <w:pPr>
        <w:pStyle w:val="7"/>
        <w:ind w:left="1200" w:firstLine="0" w:firstLineChars="0"/>
        <w:rPr>
          <w:rFonts w:ascii="宋体" w:hAnsi="宋体"/>
        </w:rPr>
      </w:pPr>
      <w:r>
        <w:drawing>
          <wp:inline distT="0" distB="0" distL="0" distR="0">
            <wp:extent cx="5274310" cy="306768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a:stretch>
                      <a:fillRect/>
                    </a:stretch>
                  </pic:blipFill>
                  <pic:spPr>
                    <a:xfrm>
                      <a:off x="0" y="0"/>
                      <a:ext cx="5274310" cy="3067685"/>
                    </a:xfrm>
                    <a:prstGeom prst="rect">
                      <a:avLst/>
                    </a:prstGeom>
                  </pic:spPr>
                </pic:pic>
              </a:graphicData>
            </a:graphic>
          </wp:inline>
        </w:drawing>
      </w:r>
    </w:p>
    <w:p w14:paraId="004AB927">
      <w:pPr>
        <w:pStyle w:val="7"/>
        <w:ind w:left="1200" w:firstLine="0" w:firstLineChars="0"/>
        <w:rPr>
          <w:rFonts w:ascii="宋体" w:hAnsi="宋体"/>
        </w:rPr>
      </w:pPr>
      <w:r>
        <w:rPr>
          <w:rFonts w:hint="eastAsia" w:ascii="宋体" w:hAnsi="宋体"/>
        </w:rPr>
        <w:t>最后添加新订单的申报信息后，即可拆分成功</w:t>
      </w:r>
    </w:p>
    <w:p w14:paraId="1C8FA942">
      <w:pPr>
        <w:pStyle w:val="7"/>
        <w:ind w:left="1200" w:firstLine="0" w:firstLineChars="0"/>
        <w:rPr>
          <w:rFonts w:ascii="宋体" w:hAnsi="宋体"/>
        </w:rPr>
      </w:pPr>
      <w:r>
        <w:drawing>
          <wp:inline distT="0" distB="0" distL="0" distR="0">
            <wp:extent cx="5274310" cy="303085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274310" cy="3030855"/>
                    </a:xfrm>
                    <a:prstGeom prst="rect">
                      <a:avLst/>
                    </a:prstGeom>
                  </pic:spPr>
                </pic:pic>
              </a:graphicData>
            </a:graphic>
          </wp:inline>
        </w:drawing>
      </w:r>
    </w:p>
    <w:p w14:paraId="68AC9B64">
      <w:pPr>
        <w:pStyle w:val="7"/>
        <w:ind w:left="1200" w:firstLine="0" w:firstLineChars="0"/>
        <w:rPr>
          <w:rFonts w:ascii="宋体" w:hAnsi="宋体"/>
        </w:rPr>
      </w:pPr>
      <w:r>
        <w:rPr>
          <w:rFonts w:hint="eastAsia" w:ascii="宋体" w:hAnsi="宋体"/>
        </w:rPr>
        <w:t>拆分结果为下图展示</w:t>
      </w:r>
    </w:p>
    <w:p w14:paraId="38F4216E">
      <w:pPr>
        <w:pStyle w:val="7"/>
        <w:ind w:left="1200" w:firstLine="0" w:firstLineChars="0"/>
        <w:rPr>
          <w:rFonts w:hint="eastAsia" w:ascii="宋体" w:hAnsi="宋体"/>
        </w:rPr>
      </w:pPr>
      <w:r>
        <w:drawing>
          <wp:inline distT="0" distB="0" distL="0" distR="0">
            <wp:extent cx="5274310" cy="28575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tretch>
                      <a:fillRect/>
                    </a:stretch>
                  </pic:blipFill>
                  <pic:spPr>
                    <a:xfrm>
                      <a:off x="0" y="0"/>
                      <a:ext cx="5274310" cy="2857500"/>
                    </a:xfrm>
                    <a:prstGeom prst="rect">
                      <a:avLst/>
                    </a:prstGeom>
                  </pic:spPr>
                </pic:pic>
              </a:graphicData>
            </a:graphic>
          </wp:inline>
        </w:drawing>
      </w:r>
    </w:p>
    <w:p w14:paraId="5AD6FB44">
      <w:pPr>
        <w:pStyle w:val="6"/>
        <w:ind w:left="780" w:firstLine="0" w:firstLineChars="0"/>
        <w:rPr>
          <w:rFonts w:hint="eastAsia"/>
        </w:rPr>
      </w:pPr>
    </w:p>
    <w:p w14:paraId="6E8F4C32">
      <w:pPr>
        <w:pStyle w:val="6"/>
        <w:numPr>
          <w:ilvl w:val="0"/>
          <w:numId w:val="4"/>
        </w:numPr>
        <w:ind w:firstLineChars="0"/>
      </w:pPr>
      <w:r>
        <w:rPr>
          <w:rFonts w:hint="eastAsia"/>
        </w:rPr>
        <w:t>待发货</w:t>
      </w:r>
    </w:p>
    <w:p w14:paraId="687453BA">
      <w:pPr>
        <w:pStyle w:val="7"/>
        <w:ind w:left="780" w:firstLine="0" w:firstLineChars="0"/>
      </w:pPr>
      <w:r>
        <w:rPr>
          <w:rFonts w:hint="eastAsia" w:ascii="宋体" w:hAnsi="宋体"/>
        </w:rPr>
        <w:t>订单审核并提交成功至发货系统后，订单转移至该状态下，该状况可进行截单操作</w:t>
      </w:r>
    </w:p>
    <w:p w14:paraId="75438069">
      <w:pPr>
        <w:pStyle w:val="6"/>
        <w:ind w:left="780" w:firstLine="0" w:firstLineChars="0"/>
      </w:pPr>
      <w:r>
        <w:drawing>
          <wp:inline distT="0" distB="0" distL="0" distR="0">
            <wp:extent cx="5274310" cy="1877695"/>
            <wp:effectExtent l="0" t="0" r="254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tretch>
                      <a:fillRect/>
                    </a:stretch>
                  </pic:blipFill>
                  <pic:spPr>
                    <a:xfrm>
                      <a:off x="0" y="0"/>
                      <a:ext cx="5274310" cy="1877695"/>
                    </a:xfrm>
                    <a:prstGeom prst="rect">
                      <a:avLst/>
                    </a:prstGeom>
                  </pic:spPr>
                </pic:pic>
              </a:graphicData>
            </a:graphic>
          </wp:inline>
        </w:drawing>
      </w:r>
    </w:p>
    <w:p w14:paraId="13F42F6D">
      <w:pPr>
        <w:pStyle w:val="6"/>
        <w:ind w:left="780" w:firstLine="0" w:firstLineChars="0"/>
        <w:rPr>
          <w:rFonts w:hint="default" w:eastAsiaTheme="minorEastAsia"/>
          <w:lang w:val="en-US" w:eastAsia="zh-CN"/>
        </w:rPr>
      </w:pPr>
      <w:r>
        <w:rPr>
          <w:rFonts w:hint="eastAsia"/>
          <w:lang w:val="en-US" w:eastAsia="zh-CN"/>
        </w:rPr>
        <w:t>提单至分销：已审核订单快速推送至供应商发货</w:t>
      </w:r>
    </w:p>
    <w:p w14:paraId="1CDFE036">
      <w:pPr>
        <w:pStyle w:val="6"/>
        <w:ind w:left="780" w:firstLine="0" w:firstLineChars="0"/>
      </w:pPr>
      <w:r>
        <w:rPr>
          <w:rFonts w:hint="eastAsia"/>
        </w:rPr>
        <w:t> 截单：订单需要修改或者不需发货时，可点击该按钮，操作后订单会转移至待发货审核中</w:t>
      </w:r>
      <w:r>
        <w:rPr>
          <w:rFonts w:hint="eastAsia"/>
        </w:rPr>
        <w:cr/>
      </w:r>
      <w:r>
        <w:rPr>
          <w:rFonts w:hint="eastAsia"/>
        </w:rPr>
        <w:t>添加备注：填写订单备注，但备注不转至分销</w:t>
      </w:r>
      <w:r>
        <w:rPr>
          <w:rFonts w:hint="eastAsia"/>
        </w:rPr>
        <w:cr/>
      </w:r>
      <w:r>
        <w:rPr>
          <w:rFonts w:hint="eastAsia"/>
        </w:rPr>
        <w:t>导出：导出订单全部字段至excel中输出</w:t>
      </w:r>
    </w:p>
    <w:p w14:paraId="5BC03E69">
      <w:pPr>
        <w:pStyle w:val="6"/>
        <w:ind w:left="780" w:firstLine="0" w:firstLineChars="0"/>
        <w:rPr>
          <w:rFonts w:hint="eastAsia"/>
        </w:rPr>
      </w:pPr>
    </w:p>
    <w:p w14:paraId="06501D96">
      <w:pPr>
        <w:pStyle w:val="6"/>
        <w:numPr>
          <w:ilvl w:val="0"/>
          <w:numId w:val="4"/>
        </w:numPr>
        <w:ind w:firstLineChars="0"/>
      </w:pPr>
      <w:r>
        <w:rPr>
          <w:rFonts w:hint="eastAsia"/>
        </w:rPr>
        <w:t>已发货</w:t>
      </w:r>
    </w:p>
    <w:p w14:paraId="5749E0D1">
      <w:pPr>
        <w:pStyle w:val="6"/>
        <w:ind w:left="780" w:firstLine="0" w:firstLineChars="0"/>
      </w:pPr>
      <w:r>
        <w:rPr>
          <w:rFonts w:hint="eastAsia"/>
        </w:rPr>
        <w:t>订单在运营后台状态为已发货时，分销商后台订单也会同步至已发货状态</w:t>
      </w:r>
      <w:r>
        <w:rPr>
          <w:rFonts w:hint="eastAsia"/>
        </w:rPr>
        <w:cr/>
      </w:r>
      <w:r>
        <w:rPr>
          <w:rFonts w:hint="eastAsia"/>
        </w:rPr>
        <w:t>订单转移到已发货后无法再进行操作了</w:t>
      </w:r>
    </w:p>
    <w:p w14:paraId="27C03540">
      <w:pPr>
        <w:pStyle w:val="6"/>
        <w:ind w:left="780" w:firstLine="0" w:firstLineChars="0"/>
      </w:pPr>
      <w:r>
        <w:drawing>
          <wp:inline distT="0" distB="0" distL="0" distR="0">
            <wp:extent cx="5274310" cy="2206625"/>
            <wp:effectExtent l="0" t="0" r="254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5274310" cy="2206625"/>
                    </a:xfrm>
                    <a:prstGeom prst="rect">
                      <a:avLst/>
                    </a:prstGeom>
                  </pic:spPr>
                </pic:pic>
              </a:graphicData>
            </a:graphic>
          </wp:inline>
        </w:drawing>
      </w:r>
    </w:p>
    <w:p w14:paraId="63B6DA54">
      <w:pPr>
        <w:pStyle w:val="6"/>
        <w:ind w:left="780" w:firstLine="0" w:firstLineChars="0"/>
      </w:pPr>
    </w:p>
    <w:p w14:paraId="4E5AC979">
      <w:pPr>
        <w:pStyle w:val="6"/>
        <w:ind w:left="780" w:firstLine="0" w:firstLineChars="0"/>
      </w:pPr>
      <w:r>
        <w:rPr>
          <w:rFonts w:hint="eastAsia"/>
        </w:rPr>
        <w:t>添加备注：填写订单备注，但备注不转至分销</w:t>
      </w:r>
      <w:r>
        <w:rPr>
          <w:rFonts w:hint="eastAsia"/>
        </w:rPr>
        <w:cr/>
      </w:r>
      <w:r>
        <w:rPr>
          <w:rFonts w:hint="eastAsia"/>
        </w:rPr>
        <w:t>导出：导出订单全部字段至excel中输出</w:t>
      </w:r>
    </w:p>
    <w:p w14:paraId="407F3BCC">
      <w:pPr>
        <w:pStyle w:val="6"/>
        <w:ind w:left="780" w:firstLine="0" w:firstLineChars="0"/>
        <w:rPr>
          <w:rFonts w:hint="eastAsia"/>
        </w:rPr>
      </w:pPr>
    </w:p>
    <w:p w14:paraId="0E6DA93C">
      <w:pPr>
        <w:pStyle w:val="6"/>
        <w:numPr>
          <w:ilvl w:val="0"/>
          <w:numId w:val="4"/>
        </w:numPr>
        <w:ind w:firstLineChars="0"/>
      </w:pPr>
      <w:r>
        <w:rPr>
          <w:rFonts w:hint="eastAsia"/>
        </w:rPr>
        <w:t>缺货</w:t>
      </w:r>
    </w:p>
    <w:p w14:paraId="15D1BE5D">
      <w:pPr>
        <w:pStyle w:val="7"/>
        <w:ind w:left="780" w:firstLine="0" w:firstLineChars="0"/>
      </w:pPr>
      <w:r>
        <w:rPr>
          <w:rFonts w:hint="eastAsia" w:ascii="宋体" w:hAnsi="宋体"/>
        </w:rPr>
        <w:t>该状态为订单在待发货中提交后，运营后台提示库存不足时，订单会转移至该状态，以供提示</w:t>
      </w:r>
    </w:p>
    <w:p w14:paraId="330098F9">
      <w:pPr>
        <w:pStyle w:val="6"/>
        <w:ind w:left="780" w:firstLine="0" w:firstLineChars="0"/>
        <w:rPr>
          <w:rFonts w:hint="eastAsia"/>
        </w:rPr>
      </w:pPr>
      <w:r>
        <w:drawing>
          <wp:inline distT="0" distB="0" distL="0" distR="0">
            <wp:extent cx="5274310" cy="188595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8"/>
                    <a:stretch>
                      <a:fillRect/>
                    </a:stretch>
                  </pic:blipFill>
                  <pic:spPr>
                    <a:xfrm>
                      <a:off x="0" y="0"/>
                      <a:ext cx="5274310" cy="1885950"/>
                    </a:xfrm>
                    <a:prstGeom prst="rect">
                      <a:avLst/>
                    </a:prstGeom>
                  </pic:spPr>
                </pic:pic>
              </a:graphicData>
            </a:graphic>
          </wp:inline>
        </w:drawing>
      </w:r>
    </w:p>
    <w:p w14:paraId="43544138">
      <w:pPr>
        <w:pStyle w:val="6"/>
        <w:ind w:left="780" w:firstLine="0" w:firstLineChars="0"/>
      </w:pPr>
    </w:p>
    <w:p w14:paraId="38C8C6CD">
      <w:pPr>
        <w:pStyle w:val="6"/>
        <w:ind w:left="780" w:firstLine="0" w:firstLineChars="0"/>
      </w:pPr>
      <w:r>
        <w:rPr>
          <w:rFonts w:hint="eastAsia"/>
        </w:rPr>
        <w:t>转待发货审核：订单从缺货状态转移至待发货审核状态</w:t>
      </w:r>
    </w:p>
    <w:p w14:paraId="40F1B3AB">
      <w:pPr>
        <w:pStyle w:val="6"/>
        <w:ind w:left="780" w:firstLine="0" w:firstLineChars="0"/>
      </w:pPr>
      <w:r>
        <w:rPr>
          <w:rFonts w:hint="eastAsia"/>
        </w:rPr>
        <w:t>发货审核：订单提交到分销运营后台对应的订单列表</w:t>
      </w:r>
    </w:p>
    <w:p w14:paraId="19F5050D">
      <w:pPr>
        <w:pStyle w:val="6"/>
        <w:ind w:left="780" w:firstLine="0" w:firstLineChars="0"/>
      </w:pPr>
      <w:r>
        <w:rPr>
          <w:rFonts w:hint="eastAsia"/>
        </w:rPr>
        <w:t>作废：</w:t>
      </w:r>
      <w:r>
        <w:rPr>
          <w:rFonts w:hint="eastAsia" w:ascii="宋体" w:hAnsi="宋体"/>
        </w:rPr>
        <w:t>订单需废弃可点击该按钮转移到已废弃</w:t>
      </w:r>
    </w:p>
    <w:p w14:paraId="34F5209C">
      <w:pPr>
        <w:pStyle w:val="6"/>
        <w:ind w:left="780" w:firstLine="0" w:firstLineChars="0"/>
      </w:pPr>
      <w:r>
        <w:rPr>
          <w:rFonts w:hint="eastAsia"/>
        </w:rPr>
        <w:t>添加备注：填写订单备注，但备注不转至分销</w:t>
      </w:r>
      <w:r>
        <w:rPr>
          <w:rFonts w:hint="eastAsia"/>
        </w:rPr>
        <w:cr/>
      </w:r>
      <w:r>
        <w:rPr>
          <w:rFonts w:hint="eastAsia"/>
        </w:rPr>
        <w:t>导出：导出订单全部字段至excel中输出</w:t>
      </w:r>
    </w:p>
    <w:p w14:paraId="69438CCC">
      <w:pPr>
        <w:pStyle w:val="6"/>
        <w:ind w:left="780" w:firstLine="0" w:firstLineChars="0"/>
        <w:rPr>
          <w:rFonts w:hint="eastAsia"/>
        </w:rPr>
      </w:pPr>
    </w:p>
    <w:p w14:paraId="6D8216E3">
      <w:pPr>
        <w:pStyle w:val="6"/>
        <w:numPr>
          <w:ilvl w:val="0"/>
          <w:numId w:val="4"/>
        </w:numPr>
        <w:ind w:firstLineChars="0"/>
      </w:pPr>
      <w:r>
        <w:rPr>
          <w:rFonts w:hint="eastAsia"/>
        </w:rPr>
        <w:t>问题件</w:t>
      </w:r>
    </w:p>
    <w:p w14:paraId="488CA9E5">
      <w:pPr>
        <w:pStyle w:val="6"/>
        <w:ind w:left="780" w:firstLine="0" w:firstLineChars="0"/>
      </w:pPr>
      <w:r>
        <w:rPr>
          <w:rFonts w:hint="eastAsia"/>
        </w:rPr>
        <w:t>该状态中会存在以下三种状态订单</w:t>
      </w:r>
      <w:r>
        <w:rPr>
          <w:rFonts w:hint="eastAsia"/>
        </w:rPr>
        <w:cr/>
      </w:r>
      <w:r>
        <w:rPr>
          <w:rFonts w:hint="eastAsia"/>
        </w:rPr>
        <w:t>A、 订单在第一次拉取到系统后，未匹配上商品映射，订单即创建至该状态</w:t>
      </w:r>
      <w:r>
        <w:rPr>
          <w:rFonts w:hint="eastAsia"/>
        </w:rPr>
        <w:cr/>
      </w:r>
      <w:r>
        <w:rPr>
          <w:rFonts w:hint="eastAsia"/>
        </w:rPr>
        <w:t>B、 订单在</w:t>
      </w:r>
      <w:r>
        <w:rPr>
          <w:rFonts w:hint="eastAsia"/>
          <w:lang w:val="en-US" w:eastAsia="zh-CN"/>
        </w:rPr>
        <w:t>线上</w:t>
      </w:r>
      <w:r>
        <w:rPr>
          <w:rFonts w:hint="eastAsia"/>
        </w:rPr>
        <w:t>平台被买家申请取消，在未发货的情况下，订单会自动进行截单并转移至该状态</w:t>
      </w:r>
      <w:r>
        <w:rPr>
          <w:rFonts w:hint="eastAsia"/>
        </w:rPr>
        <w:cr/>
      </w:r>
      <w:r>
        <w:rPr>
          <w:rFonts w:hint="eastAsia"/>
        </w:rPr>
        <w:t>C、 订单被截单后，订单会转移至该状态</w:t>
      </w:r>
    </w:p>
    <w:p w14:paraId="6EDA5B35">
      <w:pPr>
        <w:pStyle w:val="6"/>
        <w:ind w:left="780" w:firstLine="0" w:firstLineChars="0"/>
      </w:pPr>
      <w:r>
        <w:drawing>
          <wp:inline distT="0" distB="0" distL="0" distR="0">
            <wp:extent cx="5274310" cy="245745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a:stretch>
                      <a:fillRect/>
                    </a:stretch>
                  </pic:blipFill>
                  <pic:spPr>
                    <a:xfrm>
                      <a:off x="0" y="0"/>
                      <a:ext cx="5274310" cy="2457450"/>
                    </a:xfrm>
                    <a:prstGeom prst="rect">
                      <a:avLst/>
                    </a:prstGeom>
                  </pic:spPr>
                </pic:pic>
              </a:graphicData>
            </a:graphic>
          </wp:inline>
        </w:drawing>
      </w:r>
    </w:p>
    <w:p w14:paraId="2FC04A0A">
      <w:pPr>
        <w:pStyle w:val="6"/>
        <w:ind w:left="780" w:firstLine="0" w:firstLineChars="0"/>
      </w:pPr>
    </w:p>
    <w:p w14:paraId="79105DBD">
      <w:pPr>
        <w:pStyle w:val="6"/>
        <w:ind w:left="780" w:firstLine="0" w:firstLineChars="0"/>
        <w:rPr>
          <w:rFonts w:hint="eastAsia"/>
        </w:rPr>
      </w:pPr>
      <w:r>
        <w:rPr>
          <w:rFonts w:hint="eastAsia"/>
        </w:rPr>
        <w:t>转待发货审核：订单从缺货状态转移至待发货审核状态</w:t>
      </w:r>
    </w:p>
    <w:p w14:paraId="3B6DEF62">
      <w:pPr>
        <w:pStyle w:val="6"/>
        <w:ind w:left="780" w:firstLine="0" w:firstLineChars="0"/>
      </w:pPr>
      <w:r>
        <w:rPr>
          <w:rFonts w:hint="eastAsia"/>
        </w:rPr>
        <w:t>发货审核：订单提交到分销运营后台对应的订单列表</w:t>
      </w:r>
      <w:r>
        <w:rPr>
          <w:rFonts w:hint="eastAsia"/>
        </w:rPr>
        <w:cr/>
      </w:r>
      <w:r>
        <w:rPr>
          <w:rFonts w:hint="eastAsia"/>
        </w:rPr>
        <w:t>作废：订单需废弃可点击该按钮转移到已废弃</w:t>
      </w:r>
      <w:r>
        <w:rPr>
          <w:rFonts w:hint="eastAsia"/>
        </w:rPr>
        <w:cr/>
      </w:r>
      <w:r>
        <w:rPr>
          <w:rFonts w:hint="eastAsia"/>
        </w:rPr>
        <w:t>转已发货：订单不走系统发货流程，直接改变状态为已发货</w:t>
      </w:r>
    </w:p>
    <w:p w14:paraId="20F489F0">
      <w:pPr>
        <w:pStyle w:val="7"/>
        <w:ind w:left="780" w:firstLine="0" w:firstLineChars="0"/>
        <w:rPr>
          <w:rFonts w:hint="eastAsia"/>
        </w:rPr>
      </w:pPr>
      <w:r>
        <w:rPr>
          <w:rFonts w:hint="eastAsia" w:ascii="宋体" w:hAnsi="宋体"/>
        </w:rPr>
        <w:t>订单合并</w:t>
      </w:r>
      <w:r>
        <w:rPr>
          <w:rFonts w:hint="eastAsia"/>
        </w:rPr>
        <w:t>/</w:t>
      </w:r>
      <w:r>
        <w:rPr>
          <w:rFonts w:hint="eastAsia" w:ascii="宋体" w:hAnsi="宋体"/>
        </w:rPr>
        <w:t>拆分：订单在需合并发货时可以进行相关操作</w:t>
      </w:r>
    </w:p>
    <w:p w14:paraId="2499A385">
      <w:pPr>
        <w:pStyle w:val="6"/>
        <w:ind w:left="780" w:firstLine="0" w:firstLineChars="0"/>
      </w:pPr>
      <w:r>
        <w:rPr>
          <w:rFonts w:hint="eastAsia"/>
        </w:rPr>
        <w:t>重新映射：在商品映射中更新了映射内容后，点击该按钮可刷新订单映射</w:t>
      </w:r>
      <w:r>
        <w:rPr>
          <w:rFonts w:hint="eastAsia"/>
        </w:rPr>
        <w:cr/>
      </w:r>
      <w:r>
        <w:rPr>
          <w:rFonts w:hint="eastAsia"/>
        </w:rPr>
        <w:t>添加备注：进行订单备注</w:t>
      </w:r>
      <w:r>
        <w:rPr>
          <w:rFonts w:hint="eastAsia"/>
        </w:rPr>
        <w:cr/>
      </w:r>
      <w:r>
        <w:rPr>
          <w:rFonts w:hint="eastAsia"/>
        </w:rPr>
        <w:t>导出：订单导出</w:t>
      </w:r>
    </w:p>
    <w:p w14:paraId="088ACAC4">
      <w:pPr>
        <w:pStyle w:val="6"/>
        <w:ind w:left="780" w:firstLine="0" w:firstLineChars="0"/>
        <w:rPr>
          <w:rFonts w:hint="eastAsia"/>
        </w:rPr>
      </w:pPr>
    </w:p>
    <w:p w14:paraId="26EA3CF6">
      <w:pPr>
        <w:pStyle w:val="6"/>
        <w:numPr>
          <w:ilvl w:val="0"/>
          <w:numId w:val="4"/>
        </w:numPr>
        <w:ind w:firstLineChars="0"/>
      </w:pPr>
      <w:r>
        <w:rPr>
          <w:rFonts w:hint="eastAsia"/>
        </w:rPr>
        <w:t>已作废</w:t>
      </w:r>
    </w:p>
    <w:p w14:paraId="1087BBDA">
      <w:pPr>
        <w:pStyle w:val="7"/>
        <w:ind w:left="780" w:firstLine="0" w:firstLineChars="0"/>
      </w:pPr>
      <w:r>
        <w:rPr>
          <w:rFonts w:hint="eastAsia" w:ascii="宋体" w:hAnsi="宋体"/>
        </w:rPr>
        <w:t>订单被废弃后，转移至该状态</w:t>
      </w:r>
    </w:p>
    <w:p w14:paraId="47563393">
      <w:pPr>
        <w:pStyle w:val="6"/>
        <w:ind w:left="780" w:firstLine="0" w:firstLineChars="0"/>
      </w:pPr>
      <w:r>
        <w:drawing>
          <wp:inline distT="0" distB="0" distL="0" distR="0">
            <wp:extent cx="5274310" cy="246380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a:stretch>
                      <a:fillRect/>
                    </a:stretch>
                  </pic:blipFill>
                  <pic:spPr>
                    <a:xfrm>
                      <a:off x="0" y="0"/>
                      <a:ext cx="5274310" cy="2463800"/>
                    </a:xfrm>
                    <a:prstGeom prst="rect">
                      <a:avLst/>
                    </a:prstGeom>
                  </pic:spPr>
                </pic:pic>
              </a:graphicData>
            </a:graphic>
          </wp:inline>
        </w:drawing>
      </w:r>
    </w:p>
    <w:p w14:paraId="23A04855">
      <w:pPr>
        <w:pStyle w:val="6"/>
        <w:ind w:left="780" w:firstLine="0" w:firstLineChars="0"/>
      </w:pPr>
    </w:p>
    <w:p w14:paraId="2E69A430">
      <w:pPr>
        <w:pStyle w:val="6"/>
        <w:ind w:left="780" w:firstLine="0" w:firstLineChars="0"/>
        <w:rPr>
          <w:rFonts w:hint="eastAsia"/>
        </w:rPr>
      </w:pPr>
      <w:r>
        <w:rPr>
          <w:rFonts w:hint="eastAsia"/>
        </w:rPr>
        <w:t>转待发货审核：订单从缺货状态转移至待发货审核状态</w:t>
      </w:r>
    </w:p>
    <w:p w14:paraId="73C9D822">
      <w:pPr>
        <w:pStyle w:val="6"/>
        <w:ind w:left="780" w:firstLine="0" w:firstLineChars="0"/>
        <w:rPr>
          <w:rFonts w:hint="eastAsia"/>
        </w:rPr>
      </w:pPr>
      <w:r>
        <w:rPr>
          <w:rFonts w:hint="eastAsia"/>
        </w:rPr>
        <w:t>添加备注：进行订单备注</w:t>
      </w:r>
      <w:r>
        <w:rPr>
          <w:rFonts w:hint="eastAsia"/>
        </w:rPr>
        <w:cr/>
      </w:r>
      <w:r>
        <w:rPr>
          <w:rFonts w:hint="eastAsia"/>
        </w:rPr>
        <w:t>导出：订单导出</w:t>
      </w:r>
    </w:p>
    <w:p w14:paraId="74235CB8">
      <w:pPr>
        <w:pStyle w:val="6"/>
        <w:ind w:left="780" w:firstLine="0" w:firstLineChars="0"/>
      </w:pPr>
    </w:p>
    <w:p w14:paraId="72607FB0">
      <w:pPr>
        <w:pStyle w:val="6"/>
        <w:ind w:left="0" w:leftChars="0" w:firstLine="0" w:firstLineChars="0"/>
        <w:rPr>
          <w:rFonts w:hint="default" w:eastAsiaTheme="minorEastAsia"/>
          <w:lang w:val="en-US" w:eastAsia="zh-CN"/>
        </w:rPr>
      </w:pPr>
      <w:r>
        <w:rPr>
          <w:rFonts w:hint="eastAsia"/>
          <w:lang w:val="en-US" w:eastAsia="zh-CN"/>
        </w:rPr>
        <w:t>五、平台线上物流配置操作方式（可选操作）</w:t>
      </w:r>
    </w:p>
    <w:p w14:paraId="16D37A8C">
      <w:pPr>
        <w:pStyle w:val="6"/>
        <w:ind w:left="420" w:leftChars="200" w:firstLine="0" w:firstLineChars="0"/>
        <w:rPr>
          <w:rFonts w:hint="eastAsia"/>
          <w:color w:val="FF0000"/>
          <w:lang w:val="en-US" w:eastAsia="zh-CN"/>
        </w:rPr>
      </w:pPr>
      <w:r>
        <w:rPr>
          <w:rFonts w:hint="eastAsia"/>
          <w:color w:val="FF0000"/>
          <w:lang w:val="en-US" w:eastAsia="zh-CN"/>
        </w:rPr>
        <w:t>该配置操作仅适用于ebay橙联物流、速卖通无忧物流、Lazada的LGS物流和Shopee的shopee线上物流，其他渠道均无需进行该操作</w:t>
      </w:r>
    </w:p>
    <w:p w14:paraId="79C2040B">
      <w:pPr>
        <w:pStyle w:val="6"/>
        <w:ind w:left="420" w:leftChars="200" w:firstLine="0" w:firstLineChars="0"/>
        <w:rPr>
          <w:rFonts w:hint="eastAsia"/>
          <w:lang w:val="en-US" w:eastAsia="zh-CN"/>
        </w:rPr>
      </w:pPr>
      <w:r>
        <w:drawing>
          <wp:inline distT="0" distB="0" distL="114300" distR="114300">
            <wp:extent cx="5248275" cy="306705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1"/>
                    <a:stretch>
                      <a:fillRect/>
                    </a:stretch>
                  </pic:blipFill>
                  <pic:spPr>
                    <a:xfrm>
                      <a:off x="0" y="0"/>
                      <a:ext cx="5248275" cy="3067050"/>
                    </a:xfrm>
                    <a:prstGeom prst="rect">
                      <a:avLst/>
                    </a:prstGeom>
                    <a:noFill/>
                    <a:ln>
                      <a:noFill/>
                    </a:ln>
                  </pic:spPr>
                </pic:pic>
              </a:graphicData>
            </a:graphic>
          </wp:inline>
        </w:drawing>
      </w:r>
    </w:p>
    <w:p w14:paraId="0395AD28">
      <w:pPr>
        <w:pStyle w:val="6"/>
        <w:numPr>
          <w:ilvl w:val="0"/>
          <w:numId w:val="6"/>
        </w:numPr>
        <w:ind w:left="420" w:leftChars="200" w:firstLine="0" w:firstLineChars="0"/>
        <w:rPr>
          <w:rFonts w:hint="eastAsia"/>
          <w:lang w:val="en-US" w:eastAsia="zh-CN"/>
        </w:rPr>
      </w:pPr>
      <w:r>
        <w:rPr>
          <w:rFonts w:hint="eastAsia"/>
          <w:lang w:val="en-US" w:eastAsia="zh-CN"/>
        </w:rPr>
        <w:t>设置物流商账号</w:t>
      </w:r>
    </w:p>
    <w:p w14:paraId="0380263C">
      <w:pPr>
        <w:pStyle w:val="6"/>
        <w:numPr>
          <w:ilvl w:val="0"/>
          <w:numId w:val="0"/>
        </w:numPr>
        <w:ind w:leftChars="200"/>
        <w:rPr>
          <w:rFonts w:hint="eastAsia"/>
          <w:lang w:val="en-US" w:eastAsia="zh-CN"/>
        </w:rPr>
      </w:pPr>
      <w:r>
        <w:rPr>
          <w:rFonts w:hint="eastAsia"/>
          <w:lang w:val="en-US" w:eastAsia="zh-CN"/>
        </w:rPr>
        <w:t xml:space="preserve">   在平台账户已经授权成功后，点击物流商账号，添加物流发货服务商</w:t>
      </w:r>
    </w:p>
    <w:p w14:paraId="7A5EB299">
      <w:pPr>
        <w:pStyle w:val="6"/>
        <w:numPr>
          <w:ilvl w:val="0"/>
          <w:numId w:val="0"/>
        </w:numPr>
        <w:ind w:leftChars="200"/>
      </w:pPr>
      <w:r>
        <w:rPr>
          <w:rFonts w:hint="eastAsia"/>
          <w:lang w:val="en-US" w:eastAsia="zh-CN"/>
        </w:rPr>
        <w:t xml:space="preserve">     </w:t>
      </w:r>
      <w:r>
        <w:drawing>
          <wp:inline distT="0" distB="0" distL="114300" distR="114300">
            <wp:extent cx="5264785" cy="1638300"/>
            <wp:effectExtent l="0" t="0" r="1206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2"/>
                    <a:stretch>
                      <a:fillRect/>
                    </a:stretch>
                  </pic:blipFill>
                  <pic:spPr>
                    <a:xfrm>
                      <a:off x="0" y="0"/>
                      <a:ext cx="5264785" cy="1638300"/>
                    </a:xfrm>
                    <a:prstGeom prst="rect">
                      <a:avLst/>
                    </a:prstGeom>
                    <a:noFill/>
                    <a:ln>
                      <a:noFill/>
                    </a:ln>
                  </pic:spPr>
                </pic:pic>
              </a:graphicData>
            </a:graphic>
          </wp:inline>
        </w:drawing>
      </w:r>
    </w:p>
    <w:p w14:paraId="2E87389A">
      <w:pPr>
        <w:pStyle w:val="6"/>
        <w:numPr>
          <w:ilvl w:val="0"/>
          <w:numId w:val="0"/>
        </w:numPr>
        <w:ind w:leftChars="200"/>
        <w:rPr>
          <w:rFonts w:hint="eastAsia"/>
          <w:lang w:val="en-US" w:eastAsia="zh-CN"/>
        </w:rPr>
      </w:pPr>
      <w:r>
        <w:rPr>
          <w:rFonts w:hint="eastAsia"/>
          <w:lang w:val="en-US" w:eastAsia="zh-CN"/>
        </w:rPr>
        <w:t xml:space="preserve">   账号名称自定义填写，建议填写物流商的名称，比如：LGS、shopee或者SpeedPak</w:t>
      </w:r>
    </w:p>
    <w:p w14:paraId="6E9FE144">
      <w:pPr>
        <w:pStyle w:val="6"/>
        <w:numPr>
          <w:ilvl w:val="0"/>
          <w:numId w:val="0"/>
        </w:numPr>
        <w:ind w:leftChars="200"/>
        <w:rPr>
          <w:rFonts w:hint="eastAsia"/>
          <w:lang w:val="en-US" w:eastAsia="zh-CN"/>
        </w:rPr>
      </w:pPr>
      <w:r>
        <w:rPr>
          <w:rFonts w:hint="eastAsia"/>
          <w:lang w:val="en-US" w:eastAsia="zh-CN"/>
        </w:rPr>
        <w:t xml:space="preserve">   然后选择需要对接的物流</w:t>
      </w:r>
    </w:p>
    <w:p w14:paraId="731C6C6F">
      <w:pPr>
        <w:pStyle w:val="6"/>
        <w:numPr>
          <w:ilvl w:val="0"/>
          <w:numId w:val="0"/>
        </w:numPr>
        <w:ind w:leftChars="200"/>
      </w:pPr>
      <w:r>
        <w:rPr>
          <w:rFonts w:hint="eastAsia"/>
          <w:lang w:val="en-US" w:eastAsia="zh-CN"/>
        </w:rPr>
        <w:t xml:space="preserve">   </w:t>
      </w:r>
      <w:r>
        <w:drawing>
          <wp:inline distT="0" distB="0" distL="114300" distR="114300">
            <wp:extent cx="5272405" cy="3909060"/>
            <wp:effectExtent l="0" t="0" r="4445" b="152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3"/>
                    <a:stretch>
                      <a:fillRect/>
                    </a:stretch>
                  </pic:blipFill>
                  <pic:spPr>
                    <a:xfrm>
                      <a:off x="0" y="0"/>
                      <a:ext cx="5272405" cy="3909060"/>
                    </a:xfrm>
                    <a:prstGeom prst="rect">
                      <a:avLst/>
                    </a:prstGeom>
                    <a:noFill/>
                    <a:ln>
                      <a:noFill/>
                    </a:ln>
                  </pic:spPr>
                </pic:pic>
              </a:graphicData>
            </a:graphic>
          </wp:inline>
        </w:drawing>
      </w:r>
    </w:p>
    <w:p w14:paraId="0E6E8816">
      <w:pPr>
        <w:pStyle w:val="6"/>
        <w:numPr>
          <w:ilvl w:val="0"/>
          <w:numId w:val="0"/>
        </w:numPr>
        <w:ind w:leftChars="200"/>
        <w:rPr>
          <w:rFonts w:hint="default"/>
          <w:lang w:val="en-US" w:eastAsia="zh-CN"/>
        </w:rPr>
      </w:pPr>
      <w:r>
        <w:drawing>
          <wp:inline distT="0" distB="0" distL="114300" distR="114300">
            <wp:extent cx="5265420" cy="2006600"/>
            <wp:effectExtent l="0" t="0" r="1143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4"/>
                    <a:stretch>
                      <a:fillRect/>
                    </a:stretch>
                  </pic:blipFill>
                  <pic:spPr>
                    <a:xfrm>
                      <a:off x="0" y="0"/>
                      <a:ext cx="5265420" cy="2006600"/>
                    </a:xfrm>
                    <a:prstGeom prst="rect">
                      <a:avLst/>
                    </a:prstGeom>
                    <a:noFill/>
                    <a:ln>
                      <a:noFill/>
                    </a:ln>
                  </pic:spPr>
                </pic:pic>
              </a:graphicData>
            </a:graphic>
          </wp:inline>
        </w:drawing>
      </w:r>
    </w:p>
    <w:p w14:paraId="52766405">
      <w:pPr>
        <w:pStyle w:val="6"/>
        <w:numPr>
          <w:ilvl w:val="0"/>
          <w:numId w:val="6"/>
        </w:numPr>
        <w:ind w:left="420" w:leftChars="200" w:firstLine="0" w:firstLineChars="0"/>
        <w:rPr>
          <w:rFonts w:hint="eastAsia"/>
          <w:lang w:val="en-US" w:eastAsia="zh-CN"/>
        </w:rPr>
      </w:pPr>
      <w:r>
        <w:rPr>
          <w:rFonts w:hint="eastAsia"/>
          <w:lang w:val="en-US" w:eastAsia="zh-CN"/>
        </w:rPr>
        <w:t>新增物流渠道，每个渠道均设置一个物流方式</w:t>
      </w:r>
    </w:p>
    <w:p w14:paraId="1A2568E6">
      <w:pPr>
        <w:pStyle w:val="6"/>
        <w:numPr>
          <w:ilvl w:val="0"/>
          <w:numId w:val="0"/>
        </w:numPr>
        <w:ind w:leftChars="200"/>
      </w:pPr>
      <w:r>
        <w:drawing>
          <wp:inline distT="0" distB="0" distL="114300" distR="114300">
            <wp:extent cx="5272405" cy="2583180"/>
            <wp:effectExtent l="0" t="0" r="4445" b="762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5"/>
                    <a:stretch>
                      <a:fillRect/>
                    </a:stretch>
                  </pic:blipFill>
                  <pic:spPr>
                    <a:xfrm>
                      <a:off x="0" y="0"/>
                      <a:ext cx="5272405" cy="2583180"/>
                    </a:xfrm>
                    <a:prstGeom prst="rect">
                      <a:avLst/>
                    </a:prstGeom>
                    <a:noFill/>
                    <a:ln>
                      <a:noFill/>
                    </a:ln>
                  </pic:spPr>
                </pic:pic>
              </a:graphicData>
            </a:graphic>
          </wp:inline>
        </w:drawing>
      </w:r>
    </w:p>
    <w:p w14:paraId="4393144D">
      <w:pPr>
        <w:pStyle w:val="6"/>
        <w:numPr>
          <w:ilvl w:val="0"/>
          <w:numId w:val="0"/>
        </w:numPr>
        <w:ind w:leftChars="200"/>
        <w:rPr>
          <w:rFonts w:hint="default"/>
          <w:lang w:val="en-US" w:eastAsia="zh-CN"/>
        </w:rPr>
      </w:pPr>
    </w:p>
    <w:p w14:paraId="04777615">
      <w:pPr>
        <w:pStyle w:val="6"/>
        <w:numPr>
          <w:ilvl w:val="0"/>
          <w:numId w:val="6"/>
        </w:numPr>
        <w:ind w:left="420" w:leftChars="200" w:firstLine="0" w:firstLineChars="0"/>
        <w:rPr>
          <w:rFonts w:hint="eastAsia"/>
          <w:lang w:val="en-US" w:eastAsia="zh-CN"/>
        </w:rPr>
      </w:pPr>
      <w:r>
        <w:rPr>
          <w:rFonts w:hint="eastAsia"/>
          <w:lang w:val="en-US" w:eastAsia="zh-CN"/>
        </w:rPr>
        <w:t>添加每个服务商的物流渠道</w:t>
      </w:r>
    </w:p>
    <w:p w14:paraId="2AF653A6">
      <w:pPr>
        <w:pStyle w:val="6"/>
        <w:numPr>
          <w:ilvl w:val="0"/>
          <w:numId w:val="0"/>
        </w:numPr>
        <w:ind w:leftChars="200"/>
        <w:rPr>
          <w:rFonts w:hint="default"/>
          <w:lang w:val="en-US" w:eastAsia="zh-CN"/>
        </w:rPr>
      </w:pPr>
      <w:r>
        <w:rPr>
          <w:rFonts w:hint="eastAsia"/>
          <w:lang w:val="en-US" w:eastAsia="zh-CN"/>
        </w:rPr>
        <w:t>仓库：选择发货仓库</w:t>
      </w:r>
    </w:p>
    <w:p w14:paraId="6B333DDB">
      <w:pPr>
        <w:pStyle w:val="6"/>
        <w:numPr>
          <w:ilvl w:val="0"/>
          <w:numId w:val="0"/>
        </w:numPr>
        <w:ind w:leftChars="200"/>
        <w:rPr>
          <w:rFonts w:hint="default"/>
          <w:lang w:val="en-US" w:eastAsia="zh-CN"/>
        </w:rPr>
      </w:pPr>
      <w:r>
        <w:rPr>
          <w:rFonts w:hint="eastAsia"/>
          <w:lang w:val="en-US" w:eastAsia="zh-CN"/>
        </w:rPr>
        <w:t>物流账号：选择发货物流账号</w:t>
      </w:r>
    </w:p>
    <w:p w14:paraId="2194EE43">
      <w:pPr>
        <w:pStyle w:val="6"/>
        <w:numPr>
          <w:ilvl w:val="0"/>
          <w:numId w:val="0"/>
        </w:numPr>
        <w:ind w:leftChars="200"/>
        <w:rPr>
          <w:rFonts w:hint="default"/>
          <w:lang w:val="en-US" w:eastAsia="zh-CN"/>
        </w:rPr>
      </w:pPr>
      <w:r>
        <w:rPr>
          <w:rFonts w:hint="eastAsia"/>
          <w:lang w:val="en-US" w:eastAsia="zh-CN"/>
        </w:rPr>
        <w:t>渠道名称：自定义渠道的名称</w:t>
      </w:r>
    </w:p>
    <w:p w14:paraId="7C964BD4">
      <w:pPr>
        <w:pStyle w:val="6"/>
        <w:numPr>
          <w:ilvl w:val="0"/>
          <w:numId w:val="0"/>
        </w:numPr>
        <w:ind w:leftChars="200"/>
        <w:rPr>
          <w:rFonts w:hint="default"/>
          <w:lang w:val="en-US" w:eastAsia="zh-CN"/>
        </w:rPr>
      </w:pPr>
      <w:r>
        <w:rPr>
          <w:rFonts w:hint="eastAsia"/>
          <w:lang w:val="en-US" w:eastAsia="zh-CN"/>
        </w:rPr>
        <w:t>渠道代码：已经内嵌在系统中，请选择对应的渠道</w:t>
      </w:r>
    </w:p>
    <w:p w14:paraId="4E3C0A2B">
      <w:pPr>
        <w:pStyle w:val="6"/>
        <w:numPr>
          <w:ilvl w:val="0"/>
          <w:numId w:val="0"/>
        </w:numPr>
        <w:ind w:leftChars="200"/>
        <w:rPr>
          <w:rFonts w:hint="default"/>
          <w:lang w:val="en-US" w:eastAsia="zh-CN"/>
        </w:rPr>
      </w:pPr>
      <w:r>
        <w:rPr>
          <w:rFonts w:hint="eastAsia"/>
          <w:lang w:val="en-US" w:eastAsia="zh-CN"/>
        </w:rPr>
        <w:t>揽件方式：按仓库的实际情况选择</w:t>
      </w:r>
    </w:p>
    <w:p w14:paraId="3A8D34B1">
      <w:pPr>
        <w:pStyle w:val="6"/>
        <w:numPr>
          <w:ilvl w:val="0"/>
          <w:numId w:val="0"/>
        </w:numPr>
        <w:ind w:leftChars="200"/>
        <w:rPr>
          <w:rFonts w:hint="default"/>
          <w:lang w:val="en-US" w:eastAsia="zh-CN"/>
        </w:rPr>
      </w:pPr>
      <w:r>
        <w:rPr>
          <w:rFonts w:hint="eastAsia"/>
          <w:lang w:val="en-US" w:eastAsia="zh-CN"/>
        </w:rPr>
        <w:t>产品物流属性：主要有带电和带液体，根据所销售的产品实际情况来选择</w:t>
      </w:r>
    </w:p>
    <w:p w14:paraId="406C15EE">
      <w:pPr>
        <w:pStyle w:val="6"/>
        <w:numPr>
          <w:ilvl w:val="0"/>
          <w:numId w:val="0"/>
        </w:numPr>
        <w:ind w:leftChars="200"/>
        <w:rPr>
          <w:rFonts w:hint="default"/>
          <w:lang w:val="en-US" w:eastAsia="zh-CN"/>
        </w:rPr>
      </w:pPr>
      <w:r>
        <w:rPr>
          <w:rFonts w:hint="eastAsia"/>
          <w:lang w:val="en-US" w:eastAsia="zh-CN"/>
        </w:rPr>
        <w:t>打印类型：默认为仅物流面单，无需设置</w:t>
      </w:r>
    </w:p>
    <w:p w14:paraId="5767DB60">
      <w:pPr>
        <w:pStyle w:val="6"/>
        <w:numPr>
          <w:ilvl w:val="0"/>
          <w:numId w:val="0"/>
        </w:numPr>
        <w:ind w:leftChars="200"/>
        <w:rPr>
          <w:rFonts w:hint="default"/>
          <w:lang w:val="en-US" w:eastAsia="zh-CN"/>
        </w:rPr>
      </w:pPr>
      <w:r>
        <w:rPr>
          <w:rFonts w:hint="eastAsia"/>
          <w:lang w:val="en-US" w:eastAsia="zh-CN"/>
        </w:rPr>
        <w:t>纸张尺寸：按该渠道面单的实际纸张大小选择或者填写自定义尺寸</w:t>
      </w:r>
    </w:p>
    <w:p w14:paraId="27E299CF">
      <w:pPr>
        <w:pStyle w:val="6"/>
        <w:numPr>
          <w:ilvl w:val="0"/>
          <w:numId w:val="0"/>
        </w:numPr>
        <w:ind w:leftChars="200"/>
        <w:rPr>
          <w:rFonts w:hint="default"/>
          <w:lang w:val="en-US" w:eastAsia="zh-CN"/>
        </w:rPr>
      </w:pPr>
      <w:r>
        <w:rPr>
          <w:rFonts w:hint="eastAsia"/>
          <w:lang w:val="en-US" w:eastAsia="zh-CN"/>
        </w:rPr>
        <w:t>平台承运商：按渠道所支持的平台选择标发承运商，可按平台要求进行选择</w:t>
      </w:r>
    </w:p>
    <w:p w14:paraId="7B488C99">
      <w:pPr>
        <w:pStyle w:val="6"/>
        <w:numPr>
          <w:ilvl w:val="0"/>
          <w:numId w:val="0"/>
        </w:numPr>
        <w:ind w:leftChars="200"/>
        <w:rPr>
          <w:rFonts w:hint="default"/>
          <w:lang w:val="en-US" w:eastAsia="zh-CN"/>
        </w:rPr>
      </w:pPr>
      <w:r>
        <w:drawing>
          <wp:inline distT="0" distB="0" distL="114300" distR="114300">
            <wp:extent cx="5262880" cy="3010535"/>
            <wp:effectExtent l="0" t="0" r="13970" b="184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6"/>
                    <a:stretch>
                      <a:fillRect/>
                    </a:stretch>
                  </pic:blipFill>
                  <pic:spPr>
                    <a:xfrm>
                      <a:off x="0" y="0"/>
                      <a:ext cx="5262880" cy="3010535"/>
                    </a:xfrm>
                    <a:prstGeom prst="rect">
                      <a:avLst/>
                    </a:prstGeom>
                    <a:noFill/>
                    <a:ln>
                      <a:noFill/>
                    </a:ln>
                  </pic:spPr>
                </pic:pic>
              </a:graphicData>
            </a:graphic>
          </wp:inline>
        </w:drawing>
      </w:r>
    </w:p>
    <w:p w14:paraId="5650A6D6">
      <w:pPr>
        <w:pStyle w:val="6"/>
        <w:numPr>
          <w:ilvl w:val="0"/>
          <w:numId w:val="6"/>
        </w:numPr>
        <w:ind w:left="420" w:leftChars="200" w:firstLine="0" w:firstLineChars="0"/>
        <w:rPr>
          <w:rFonts w:hint="eastAsia"/>
          <w:lang w:val="en-US" w:eastAsia="zh-CN"/>
        </w:rPr>
      </w:pPr>
      <w:r>
        <w:rPr>
          <w:rFonts w:hint="eastAsia"/>
          <w:lang w:val="en-US" w:eastAsia="zh-CN"/>
        </w:rPr>
        <w:t>根据平台的要求和仓库所合作的渠道维护好，即可在订单中获取物流面单和物流跟踪号。以lazada的LGS物流为示例，可参考维护方法</w:t>
      </w:r>
    </w:p>
    <w:p w14:paraId="3463C6F3">
      <w:pPr>
        <w:pStyle w:val="6"/>
        <w:numPr>
          <w:ilvl w:val="0"/>
          <w:numId w:val="0"/>
        </w:numPr>
        <w:ind w:leftChars="200"/>
        <w:rPr>
          <w:rFonts w:hint="eastAsia"/>
          <w:lang w:val="en-US" w:eastAsia="zh-CN"/>
        </w:rPr>
      </w:pPr>
      <w:r>
        <w:rPr>
          <w:rFonts w:hint="eastAsia"/>
          <w:lang w:val="en-US" w:eastAsia="zh-CN"/>
        </w:rPr>
        <w:t>其中关键点为渠道代码的选择，该示例为马来西亚本土仓，只能发马来西亚本土。故可选择SLS的物流渠道；若发货仓为中国仓，可选择FM40渠道。</w:t>
      </w:r>
    </w:p>
    <w:p w14:paraId="174B9FC8">
      <w:pPr>
        <w:pStyle w:val="6"/>
        <w:numPr>
          <w:ilvl w:val="0"/>
          <w:numId w:val="0"/>
        </w:numPr>
        <w:ind w:leftChars="200"/>
        <w:rPr>
          <w:rFonts w:hint="default"/>
          <w:color w:val="FF0000"/>
          <w:lang w:val="en-US" w:eastAsia="zh-CN"/>
        </w:rPr>
      </w:pPr>
      <w:r>
        <w:rPr>
          <w:rFonts w:hint="eastAsia"/>
          <w:color w:val="FF0000"/>
          <w:lang w:val="en-US" w:eastAsia="zh-CN"/>
        </w:rPr>
        <w:t>注：渠道代码的选择一定要选择正确，特别要注意发货仓为中国仓和海外本土仓，两者的要求都不相同。</w:t>
      </w:r>
    </w:p>
    <w:p w14:paraId="43A39F14">
      <w:pPr>
        <w:pStyle w:val="6"/>
        <w:numPr>
          <w:ilvl w:val="0"/>
          <w:numId w:val="0"/>
        </w:numPr>
        <w:ind w:leftChars="200"/>
      </w:pPr>
      <w:r>
        <w:drawing>
          <wp:inline distT="0" distB="0" distL="114300" distR="114300">
            <wp:extent cx="5266690" cy="2292985"/>
            <wp:effectExtent l="0" t="0" r="1016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a:stretch>
                      <a:fillRect/>
                    </a:stretch>
                  </pic:blipFill>
                  <pic:spPr>
                    <a:xfrm>
                      <a:off x="0" y="0"/>
                      <a:ext cx="5266690" cy="2292985"/>
                    </a:xfrm>
                    <a:prstGeom prst="rect">
                      <a:avLst/>
                    </a:prstGeom>
                    <a:noFill/>
                    <a:ln>
                      <a:noFill/>
                    </a:ln>
                  </pic:spPr>
                </pic:pic>
              </a:graphicData>
            </a:graphic>
          </wp:inline>
        </w:drawing>
      </w:r>
    </w:p>
    <w:p w14:paraId="2812514C">
      <w:pPr>
        <w:pStyle w:val="6"/>
        <w:numPr>
          <w:ilvl w:val="0"/>
          <w:numId w:val="0"/>
        </w:numPr>
        <w:ind w:leftChars="200"/>
        <w:rPr>
          <w:rFonts w:hint="eastAsia"/>
          <w:lang w:val="en-US" w:eastAsia="zh-CN"/>
        </w:rPr>
      </w:pPr>
      <w:r>
        <w:drawing>
          <wp:inline distT="0" distB="0" distL="114300" distR="114300">
            <wp:extent cx="5271135" cy="1972945"/>
            <wp:effectExtent l="0" t="0" r="571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8"/>
                    <a:stretch>
                      <a:fillRect/>
                    </a:stretch>
                  </pic:blipFill>
                  <pic:spPr>
                    <a:xfrm>
                      <a:off x="0" y="0"/>
                      <a:ext cx="5271135" cy="1972945"/>
                    </a:xfrm>
                    <a:prstGeom prst="rect">
                      <a:avLst/>
                    </a:prstGeom>
                    <a:noFill/>
                    <a:ln>
                      <a:noFill/>
                    </a:ln>
                  </pic:spPr>
                </pic:pic>
              </a:graphicData>
            </a:graphic>
          </wp:inline>
        </w:drawing>
      </w:r>
    </w:p>
    <w:p w14:paraId="2D71C679">
      <w:pPr>
        <w:pStyle w:val="6"/>
        <w:numPr>
          <w:ilvl w:val="0"/>
          <w:numId w:val="0"/>
        </w:numPr>
        <w:rPr>
          <w:rFonts w:hint="default"/>
          <w:lang w:val="en-US" w:eastAsia="zh-CN"/>
        </w:rPr>
      </w:pPr>
    </w:p>
    <w:p w14:paraId="10F06D87">
      <w:pPr>
        <w:pStyle w:val="6"/>
        <w:numPr>
          <w:ilvl w:val="0"/>
          <w:numId w:val="0"/>
        </w:numPr>
        <w:ind w:leftChars="0"/>
      </w:pPr>
      <w:r>
        <w:rPr>
          <w:rFonts w:hint="eastAsia"/>
          <w:lang w:val="en-US" w:eastAsia="zh-CN"/>
        </w:rPr>
        <w:t>六、</w:t>
      </w:r>
      <w:r>
        <w:rPr>
          <w:rFonts w:hint="eastAsia"/>
        </w:rPr>
        <w:t>分销订单发货流转</w:t>
      </w:r>
    </w:p>
    <w:p w14:paraId="1F1953EB">
      <w:pPr>
        <w:pStyle w:val="6"/>
        <w:numPr>
          <w:ilvl w:val="0"/>
          <w:numId w:val="7"/>
        </w:numPr>
        <w:ind w:firstLineChars="0"/>
      </w:pPr>
      <w:r>
        <w:rPr>
          <w:rFonts w:hint="eastAsia"/>
        </w:rPr>
        <w:t>订单拉取</w:t>
      </w:r>
    </w:p>
    <w:p w14:paraId="16360321">
      <w:pPr>
        <w:pStyle w:val="6"/>
        <w:ind w:left="780" w:firstLine="0" w:firstLineChars="0"/>
      </w:pPr>
      <w:r>
        <w:rPr>
          <w:rFonts w:hint="eastAsia"/>
        </w:rPr>
        <w:t>订单在拉取后匹配成功商品映射，订单生成于待发货审核中</w:t>
      </w:r>
    </w:p>
    <w:p w14:paraId="23D4216F">
      <w:pPr>
        <w:pStyle w:val="6"/>
        <w:ind w:left="780" w:firstLine="0" w:firstLineChars="0"/>
      </w:pPr>
      <w:r>
        <w:rPr>
          <w:rFonts w:hint="eastAsia"/>
        </w:rPr>
        <w:t>未匹配成功商品映射，订单生成于问题件</w:t>
      </w:r>
    </w:p>
    <w:p w14:paraId="47CA1D2C">
      <w:pPr>
        <w:pStyle w:val="6"/>
        <w:ind w:left="780" w:firstLine="0" w:firstLineChars="0"/>
      </w:pPr>
      <w:r>
        <w:drawing>
          <wp:inline distT="0" distB="0" distL="114300" distR="114300">
            <wp:extent cx="5260975" cy="1146810"/>
            <wp:effectExtent l="0" t="0" r="1587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9"/>
                    <a:stretch>
                      <a:fillRect/>
                    </a:stretch>
                  </pic:blipFill>
                  <pic:spPr>
                    <a:xfrm>
                      <a:off x="0" y="0"/>
                      <a:ext cx="5260975" cy="1146810"/>
                    </a:xfrm>
                    <a:prstGeom prst="rect">
                      <a:avLst/>
                    </a:prstGeom>
                    <a:noFill/>
                    <a:ln>
                      <a:noFill/>
                    </a:ln>
                  </pic:spPr>
                </pic:pic>
              </a:graphicData>
            </a:graphic>
          </wp:inline>
        </w:drawing>
      </w:r>
    </w:p>
    <w:p w14:paraId="694E6C5A">
      <w:pPr>
        <w:pStyle w:val="6"/>
        <w:ind w:left="780" w:firstLine="0" w:firstLineChars="0"/>
        <w:rPr>
          <w:rFonts w:hint="eastAsia"/>
        </w:rPr>
      </w:pPr>
      <w:r>
        <w:drawing>
          <wp:inline distT="0" distB="0" distL="0" distR="0">
            <wp:extent cx="5274310" cy="223774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0"/>
                    <a:stretch>
                      <a:fillRect/>
                    </a:stretch>
                  </pic:blipFill>
                  <pic:spPr>
                    <a:xfrm>
                      <a:off x="0" y="0"/>
                      <a:ext cx="5274310" cy="2237740"/>
                    </a:xfrm>
                    <a:prstGeom prst="rect">
                      <a:avLst/>
                    </a:prstGeom>
                  </pic:spPr>
                </pic:pic>
              </a:graphicData>
            </a:graphic>
          </wp:inline>
        </w:drawing>
      </w:r>
    </w:p>
    <w:p w14:paraId="71ECC54F">
      <w:pPr>
        <w:pStyle w:val="6"/>
        <w:numPr>
          <w:ilvl w:val="0"/>
          <w:numId w:val="7"/>
        </w:numPr>
        <w:ind w:firstLineChars="0"/>
      </w:pPr>
      <w:r>
        <w:rPr>
          <w:rFonts w:hint="eastAsia"/>
        </w:rPr>
        <w:t>订单匹配仓库和物流方式</w:t>
      </w:r>
    </w:p>
    <w:p w14:paraId="5B1DAA87">
      <w:pPr>
        <w:pStyle w:val="6"/>
        <w:ind w:left="780" w:firstLine="0" w:firstLineChars="0"/>
      </w:pPr>
      <w:r>
        <w:rPr>
          <w:rFonts w:hint="eastAsia"/>
        </w:rPr>
        <w:t>订单于待发货审核中点击匹配最优物流方式或者每个订单中点击选择物流方式，均可进行发货仓库和发货物流的匹配</w:t>
      </w:r>
    </w:p>
    <w:p w14:paraId="6EFE4B90">
      <w:pPr>
        <w:pStyle w:val="6"/>
        <w:ind w:left="780" w:firstLine="0" w:firstLineChars="0"/>
      </w:pPr>
      <w:r>
        <w:drawing>
          <wp:inline distT="0" distB="0" distL="0" distR="0">
            <wp:extent cx="5274310" cy="2261235"/>
            <wp:effectExtent l="0" t="0" r="254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1"/>
                    <a:stretch>
                      <a:fillRect/>
                    </a:stretch>
                  </pic:blipFill>
                  <pic:spPr>
                    <a:xfrm>
                      <a:off x="0" y="0"/>
                      <a:ext cx="5274310" cy="2261235"/>
                    </a:xfrm>
                    <a:prstGeom prst="rect">
                      <a:avLst/>
                    </a:prstGeom>
                  </pic:spPr>
                </pic:pic>
              </a:graphicData>
            </a:graphic>
          </wp:inline>
        </w:drawing>
      </w:r>
    </w:p>
    <w:p w14:paraId="2195EAD1">
      <w:pPr>
        <w:pStyle w:val="6"/>
        <w:numPr>
          <w:ilvl w:val="0"/>
          <w:numId w:val="8"/>
        </w:numPr>
        <w:ind w:firstLineChars="0"/>
      </w:pPr>
      <w:r>
        <w:rPr>
          <w:rFonts w:hint="eastAsia"/>
        </w:rPr>
        <w:t>匹配最优物流方式：点击后订单会根据能试算成功的物流方式，按价格最低的物流进行自动填充在物流方式中，仓库直接用i</w:t>
      </w:r>
      <w:r>
        <w:t>temID</w:t>
      </w:r>
      <w:r>
        <w:rPr>
          <w:rFonts w:hint="eastAsia"/>
        </w:rPr>
        <w:t>的仓库</w:t>
      </w:r>
    </w:p>
    <w:p w14:paraId="5707A6C6">
      <w:pPr>
        <w:pStyle w:val="6"/>
        <w:numPr>
          <w:ilvl w:val="0"/>
          <w:numId w:val="8"/>
        </w:numPr>
        <w:ind w:firstLineChars="0"/>
      </w:pPr>
      <w:r>
        <w:rPr>
          <w:rFonts w:hint="eastAsia"/>
        </w:rPr>
        <w:t>选择物流方式：点击后会展示出所有能试算成功的物流方式，自选一个即可选择成功</w:t>
      </w:r>
    </w:p>
    <w:p w14:paraId="48C290DC">
      <w:pPr>
        <w:pStyle w:val="6"/>
        <w:numPr>
          <w:ilvl w:val="0"/>
          <w:numId w:val="0"/>
        </w:numPr>
        <w:rPr>
          <w:rFonts w:hint="eastAsia"/>
          <w:lang w:val="en-US" w:eastAsia="zh-CN"/>
        </w:rPr>
      </w:pPr>
      <w:r>
        <w:rPr>
          <w:rFonts w:hint="eastAsia"/>
          <w:lang w:val="en-US" w:eastAsia="zh-CN"/>
        </w:rPr>
        <w:t xml:space="preserve">    </w:t>
      </w:r>
    </w:p>
    <w:p w14:paraId="6A7FD14B">
      <w:pPr>
        <w:pStyle w:val="6"/>
        <w:numPr>
          <w:ilvl w:val="0"/>
          <w:numId w:val="7"/>
        </w:numPr>
        <w:ind w:left="780" w:leftChars="0" w:hanging="360" w:firstLineChars="0"/>
        <w:rPr>
          <w:rFonts w:hint="eastAsia"/>
          <w:lang w:val="en-US" w:eastAsia="zh-CN"/>
        </w:rPr>
      </w:pPr>
      <w:r>
        <w:rPr>
          <w:rFonts w:hint="eastAsia"/>
          <w:lang w:val="en-US" w:eastAsia="zh-CN"/>
        </w:rPr>
        <w:t>线上物流渠道的订单预报</w:t>
      </w:r>
    </w:p>
    <w:p w14:paraId="7F4EDE0D">
      <w:pPr>
        <w:pStyle w:val="6"/>
        <w:ind w:left="840" w:leftChars="200" w:hanging="420" w:hangingChars="200"/>
        <w:rPr>
          <w:rFonts w:hint="eastAsia"/>
          <w:color w:val="FF0000"/>
          <w:lang w:val="en-US" w:eastAsia="zh-CN"/>
        </w:rPr>
      </w:pPr>
      <w:r>
        <w:rPr>
          <w:rFonts w:hint="eastAsia"/>
          <w:lang w:val="en-US" w:eastAsia="zh-CN"/>
        </w:rPr>
        <w:t xml:space="preserve">   </w:t>
      </w:r>
      <w:r>
        <w:rPr>
          <w:rFonts w:hint="eastAsia"/>
          <w:color w:val="FF0000"/>
          <w:lang w:val="en-US" w:eastAsia="zh-CN"/>
        </w:rPr>
        <w:t>该配置操作仅适用于ebay橙联物流、速卖通无忧物流、Lazada的LGS物流和Shopee</w:t>
      </w:r>
    </w:p>
    <w:p w14:paraId="3AC5D935">
      <w:pPr>
        <w:pStyle w:val="6"/>
        <w:ind w:left="840" w:leftChars="200" w:hanging="420" w:hangingChars="200"/>
        <w:rPr>
          <w:rFonts w:hint="eastAsia"/>
          <w:color w:val="FF0000"/>
          <w:lang w:val="en-US" w:eastAsia="zh-CN"/>
        </w:rPr>
      </w:pPr>
      <w:r>
        <w:rPr>
          <w:rFonts w:hint="eastAsia"/>
          <w:color w:val="FF0000"/>
          <w:lang w:val="en-US" w:eastAsia="zh-CN"/>
        </w:rPr>
        <w:t xml:space="preserve">   的shopee线上物流，其他渠道均无法进行该操作。</w:t>
      </w:r>
    </w:p>
    <w:p w14:paraId="2CB73812">
      <w:pPr>
        <w:pStyle w:val="6"/>
        <w:ind w:left="840" w:leftChars="200" w:hanging="420" w:hangingChars="200"/>
        <w:rPr>
          <w:rFonts w:hint="default"/>
          <w:color w:val="FF0000"/>
          <w:lang w:val="en-US" w:eastAsia="zh-CN"/>
        </w:rPr>
      </w:pPr>
      <w:r>
        <w:rPr>
          <w:rFonts w:hint="eastAsia"/>
          <w:color w:val="FF0000"/>
          <w:lang w:val="en-US" w:eastAsia="zh-CN"/>
        </w:rPr>
        <w:t xml:space="preserve">   （以lazada为例）</w:t>
      </w:r>
    </w:p>
    <w:p w14:paraId="5449A6A3">
      <w:pPr>
        <w:pStyle w:val="6"/>
        <w:numPr>
          <w:ilvl w:val="0"/>
          <w:numId w:val="9"/>
        </w:numPr>
        <w:ind w:left="735" w:leftChars="0" w:firstLine="0" w:firstLineChars="0"/>
        <w:rPr>
          <w:rFonts w:hint="eastAsia"/>
          <w:color w:val="FF0000"/>
          <w:lang w:val="en-US" w:eastAsia="zh-CN"/>
        </w:rPr>
      </w:pPr>
      <w:r>
        <w:rPr>
          <w:rFonts w:hint="eastAsia"/>
          <w:color w:val="FF0000"/>
          <w:lang w:val="en-US" w:eastAsia="zh-CN"/>
        </w:rPr>
        <w:t>筛选条件中选择订单处理的平台</w:t>
      </w:r>
    </w:p>
    <w:p w14:paraId="3F23E3BA">
      <w:pPr>
        <w:pStyle w:val="6"/>
        <w:numPr>
          <w:ilvl w:val="0"/>
          <w:numId w:val="0"/>
        </w:numPr>
        <w:ind w:left="735" w:leftChars="0"/>
        <w:rPr>
          <w:rFonts w:hint="default"/>
          <w:color w:val="FF0000"/>
          <w:lang w:val="en-US" w:eastAsia="zh-CN"/>
        </w:rPr>
      </w:pPr>
      <w:r>
        <w:drawing>
          <wp:inline distT="0" distB="0" distL="114300" distR="114300">
            <wp:extent cx="5271135" cy="3949065"/>
            <wp:effectExtent l="0" t="0" r="571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2"/>
                    <a:stretch>
                      <a:fillRect/>
                    </a:stretch>
                  </pic:blipFill>
                  <pic:spPr>
                    <a:xfrm>
                      <a:off x="0" y="0"/>
                      <a:ext cx="5271135" cy="3949065"/>
                    </a:xfrm>
                    <a:prstGeom prst="rect">
                      <a:avLst/>
                    </a:prstGeom>
                    <a:noFill/>
                    <a:ln>
                      <a:noFill/>
                    </a:ln>
                  </pic:spPr>
                </pic:pic>
              </a:graphicData>
            </a:graphic>
          </wp:inline>
        </w:drawing>
      </w:r>
    </w:p>
    <w:p w14:paraId="10583503">
      <w:pPr>
        <w:pStyle w:val="6"/>
        <w:numPr>
          <w:ilvl w:val="0"/>
          <w:numId w:val="9"/>
        </w:numPr>
        <w:ind w:left="735" w:leftChars="0" w:firstLine="0" w:firstLineChars="0"/>
        <w:rPr>
          <w:rFonts w:hint="eastAsia"/>
          <w:color w:val="FF0000"/>
          <w:lang w:val="en-US" w:eastAsia="zh-CN"/>
        </w:rPr>
      </w:pPr>
      <w:r>
        <w:rPr>
          <w:rFonts w:hint="eastAsia"/>
          <w:color w:val="FF0000"/>
          <w:lang w:val="en-US" w:eastAsia="zh-CN"/>
        </w:rPr>
        <w:t>勾选订单选择发货物流</w:t>
      </w:r>
    </w:p>
    <w:p w14:paraId="6A792711">
      <w:pPr>
        <w:pStyle w:val="6"/>
        <w:numPr>
          <w:ilvl w:val="0"/>
          <w:numId w:val="0"/>
        </w:numPr>
        <w:ind w:left="735" w:leftChars="0"/>
      </w:pPr>
      <w:r>
        <w:drawing>
          <wp:inline distT="0" distB="0" distL="114300" distR="114300">
            <wp:extent cx="5271135" cy="1597025"/>
            <wp:effectExtent l="0" t="0" r="5715" b="31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3"/>
                    <a:stretch>
                      <a:fillRect/>
                    </a:stretch>
                  </pic:blipFill>
                  <pic:spPr>
                    <a:xfrm>
                      <a:off x="0" y="0"/>
                      <a:ext cx="5271135" cy="1597025"/>
                    </a:xfrm>
                    <a:prstGeom prst="rect">
                      <a:avLst/>
                    </a:prstGeom>
                    <a:noFill/>
                    <a:ln>
                      <a:noFill/>
                    </a:ln>
                  </pic:spPr>
                </pic:pic>
              </a:graphicData>
            </a:graphic>
          </wp:inline>
        </w:drawing>
      </w:r>
    </w:p>
    <w:p w14:paraId="5AC9AEF0">
      <w:pPr>
        <w:pStyle w:val="6"/>
        <w:numPr>
          <w:ilvl w:val="0"/>
          <w:numId w:val="0"/>
        </w:numPr>
        <w:ind w:left="735" w:leftChars="0"/>
        <w:rPr>
          <w:rFonts w:hint="default"/>
          <w:lang w:val="en-US" w:eastAsia="zh-CN"/>
        </w:rPr>
      </w:pPr>
      <w:r>
        <w:drawing>
          <wp:inline distT="0" distB="0" distL="114300" distR="114300">
            <wp:extent cx="5271770" cy="4471035"/>
            <wp:effectExtent l="0" t="0" r="5080" b="571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44"/>
                    <a:stretch>
                      <a:fillRect/>
                    </a:stretch>
                  </pic:blipFill>
                  <pic:spPr>
                    <a:xfrm>
                      <a:off x="0" y="0"/>
                      <a:ext cx="5271770" cy="4471035"/>
                    </a:xfrm>
                    <a:prstGeom prst="rect">
                      <a:avLst/>
                    </a:prstGeom>
                    <a:noFill/>
                    <a:ln>
                      <a:noFill/>
                    </a:ln>
                  </pic:spPr>
                </pic:pic>
              </a:graphicData>
            </a:graphic>
          </wp:inline>
        </w:drawing>
      </w:r>
    </w:p>
    <w:p w14:paraId="7AB6BE78">
      <w:pPr>
        <w:pStyle w:val="6"/>
        <w:numPr>
          <w:ilvl w:val="0"/>
          <w:numId w:val="9"/>
        </w:numPr>
        <w:ind w:left="735" w:leftChars="0" w:firstLine="0" w:firstLineChars="0"/>
        <w:rPr>
          <w:rFonts w:hint="eastAsia"/>
          <w:color w:val="FF0000"/>
          <w:lang w:val="en-US" w:eastAsia="zh-CN"/>
        </w:rPr>
      </w:pPr>
      <w:r>
        <w:rPr>
          <w:rFonts w:hint="eastAsia"/>
          <w:color w:val="FF0000"/>
          <w:lang w:val="en-US" w:eastAsia="zh-CN"/>
        </w:rPr>
        <w:t>再勾选订单，点击订单预报，即可从平台获取跟踪号和面单</w:t>
      </w:r>
    </w:p>
    <w:p w14:paraId="22CF4469">
      <w:pPr>
        <w:pStyle w:val="6"/>
        <w:numPr>
          <w:ilvl w:val="0"/>
          <w:numId w:val="0"/>
        </w:numPr>
        <w:ind w:left="735" w:leftChars="0"/>
      </w:pPr>
      <w:r>
        <w:drawing>
          <wp:inline distT="0" distB="0" distL="114300" distR="114300">
            <wp:extent cx="5259705" cy="1463040"/>
            <wp:effectExtent l="0" t="0" r="17145" b="38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45"/>
                    <a:stretch>
                      <a:fillRect/>
                    </a:stretch>
                  </pic:blipFill>
                  <pic:spPr>
                    <a:xfrm>
                      <a:off x="0" y="0"/>
                      <a:ext cx="5259705" cy="1463040"/>
                    </a:xfrm>
                    <a:prstGeom prst="rect">
                      <a:avLst/>
                    </a:prstGeom>
                    <a:noFill/>
                    <a:ln>
                      <a:noFill/>
                    </a:ln>
                  </pic:spPr>
                </pic:pic>
              </a:graphicData>
            </a:graphic>
          </wp:inline>
        </w:drawing>
      </w:r>
    </w:p>
    <w:p w14:paraId="4FE2B1AF">
      <w:pPr>
        <w:pStyle w:val="6"/>
        <w:numPr>
          <w:ilvl w:val="0"/>
          <w:numId w:val="0"/>
        </w:numPr>
        <w:ind w:left="735" w:leftChars="0"/>
      </w:pPr>
      <w:r>
        <w:drawing>
          <wp:inline distT="0" distB="0" distL="114300" distR="114300">
            <wp:extent cx="5268595" cy="991870"/>
            <wp:effectExtent l="0" t="0" r="8255" b="1778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46"/>
                    <a:stretch>
                      <a:fillRect/>
                    </a:stretch>
                  </pic:blipFill>
                  <pic:spPr>
                    <a:xfrm>
                      <a:off x="0" y="0"/>
                      <a:ext cx="5268595" cy="991870"/>
                    </a:xfrm>
                    <a:prstGeom prst="rect">
                      <a:avLst/>
                    </a:prstGeom>
                    <a:noFill/>
                    <a:ln>
                      <a:noFill/>
                    </a:ln>
                  </pic:spPr>
                </pic:pic>
              </a:graphicData>
            </a:graphic>
          </wp:inline>
        </w:drawing>
      </w:r>
    </w:p>
    <w:p w14:paraId="5CF79E27">
      <w:pPr>
        <w:pStyle w:val="6"/>
        <w:numPr>
          <w:ilvl w:val="0"/>
          <w:numId w:val="0"/>
        </w:numPr>
        <w:ind w:left="735" w:leftChars="0"/>
        <w:rPr>
          <w:rFonts w:hint="default"/>
          <w:color w:val="FF0000"/>
          <w:lang w:val="en-US" w:eastAsia="zh-CN"/>
        </w:rPr>
      </w:pPr>
      <w:r>
        <w:drawing>
          <wp:inline distT="0" distB="0" distL="114300" distR="114300">
            <wp:extent cx="4552950" cy="7210425"/>
            <wp:effectExtent l="0" t="0" r="0" b="952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47"/>
                    <a:stretch>
                      <a:fillRect/>
                    </a:stretch>
                  </pic:blipFill>
                  <pic:spPr>
                    <a:xfrm>
                      <a:off x="0" y="0"/>
                      <a:ext cx="4552950" cy="7210425"/>
                    </a:xfrm>
                    <a:prstGeom prst="rect">
                      <a:avLst/>
                    </a:prstGeom>
                    <a:noFill/>
                    <a:ln>
                      <a:noFill/>
                    </a:ln>
                  </pic:spPr>
                </pic:pic>
              </a:graphicData>
            </a:graphic>
          </wp:inline>
        </w:drawing>
      </w:r>
    </w:p>
    <w:p w14:paraId="4FA7159A">
      <w:pPr>
        <w:pStyle w:val="6"/>
        <w:ind w:left="1140" w:firstLine="0" w:firstLineChars="0"/>
        <w:rPr>
          <w:rFonts w:hint="eastAsia"/>
        </w:rPr>
      </w:pPr>
    </w:p>
    <w:p w14:paraId="54EFF880">
      <w:pPr>
        <w:pStyle w:val="6"/>
        <w:numPr>
          <w:ilvl w:val="0"/>
          <w:numId w:val="7"/>
        </w:numPr>
        <w:ind w:firstLineChars="0"/>
      </w:pPr>
      <w:r>
        <w:rPr>
          <w:rFonts w:hint="eastAsia"/>
        </w:rPr>
        <w:t>订单推送至分销运营后台中</w:t>
      </w:r>
    </w:p>
    <w:p w14:paraId="2A42E1DE">
      <w:pPr>
        <w:pStyle w:val="6"/>
        <w:ind w:left="780" w:firstLine="0" w:firstLineChars="0"/>
      </w:pPr>
      <w:r>
        <w:rPr>
          <w:rFonts w:hint="eastAsia"/>
        </w:rPr>
        <w:t>在订单中仓库和物流方式均匹配成功后，点击“发货审核”按钮，订单会转移状态至待发货中；然后系统会自动提交订单至分销运营后台中</w:t>
      </w:r>
    </w:p>
    <w:p w14:paraId="576D72B3">
      <w:pPr>
        <w:pStyle w:val="6"/>
        <w:ind w:left="780" w:firstLine="0" w:firstLineChars="0"/>
      </w:pPr>
      <w:r>
        <w:drawing>
          <wp:inline distT="0" distB="0" distL="0" distR="0">
            <wp:extent cx="4629150" cy="25622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8"/>
                    <a:stretch>
                      <a:fillRect/>
                    </a:stretch>
                  </pic:blipFill>
                  <pic:spPr>
                    <a:xfrm>
                      <a:off x="0" y="0"/>
                      <a:ext cx="4629150" cy="2562225"/>
                    </a:xfrm>
                    <a:prstGeom prst="rect">
                      <a:avLst/>
                    </a:prstGeom>
                  </pic:spPr>
                </pic:pic>
              </a:graphicData>
            </a:graphic>
          </wp:inline>
        </w:drawing>
      </w:r>
    </w:p>
    <w:p w14:paraId="43BB28C0">
      <w:pPr>
        <w:pStyle w:val="6"/>
        <w:ind w:left="780" w:firstLine="0" w:firstLineChars="0"/>
        <w:rPr>
          <w:rFonts w:hint="eastAsia"/>
        </w:rPr>
      </w:pPr>
    </w:p>
    <w:p w14:paraId="2B3F4706">
      <w:pPr>
        <w:pStyle w:val="6"/>
        <w:numPr>
          <w:ilvl w:val="0"/>
          <w:numId w:val="7"/>
        </w:numPr>
        <w:ind w:firstLineChars="0"/>
      </w:pPr>
      <w:r>
        <w:rPr>
          <w:rFonts w:hint="eastAsia"/>
        </w:rPr>
        <w:t>订单获取到跟踪号后会在待发货的对应订单中展示出来，并在分销运营后台把该订单发货后，系统会自动转移该订单至已发货中</w:t>
      </w:r>
    </w:p>
    <w:p w14:paraId="30614599">
      <w:pPr>
        <w:pStyle w:val="6"/>
        <w:ind w:left="780" w:firstLine="0" w:firstLineChars="0"/>
        <w:rPr>
          <w:rFonts w:hint="eastAsia"/>
        </w:rPr>
      </w:pPr>
    </w:p>
    <w:p w14:paraId="039310FD">
      <w:pPr>
        <w:pStyle w:val="6"/>
        <w:numPr>
          <w:ilvl w:val="0"/>
          <w:numId w:val="7"/>
        </w:numPr>
        <w:ind w:firstLineChars="0"/>
        <w:rPr>
          <w:rFonts w:hint="eastAsia"/>
        </w:rPr>
      </w:pPr>
      <w:r>
        <w:rPr>
          <w:rFonts w:hint="eastAsia"/>
        </w:rPr>
        <w:t>订单缺货</w:t>
      </w:r>
    </w:p>
    <w:p w14:paraId="47A74C35">
      <w:pPr>
        <w:pStyle w:val="6"/>
        <w:ind w:left="780" w:firstLine="0" w:firstLineChars="0"/>
      </w:pPr>
      <w:r>
        <w:rPr>
          <w:rFonts w:hint="eastAsia"/>
        </w:rPr>
        <w:t>当订单在待发货中推送至分销运营后台后，运营后台判断该订单库存为0时，订单会自动转移至缺货状态</w:t>
      </w:r>
    </w:p>
    <w:p w14:paraId="2FF918ED">
      <w:pPr>
        <w:pStyle w:val="6"/>
        <w:ind w:left="780" w:firstLine="0" w:firstLineChars="0"/>
      </w:pPr>
      <w:r>
        <w:rPr>
          <w:rFonts w:hint="eastAsia"/>
        </w:rPr>
        <w:t>缺货状态中可重新点击发货审核再次进行推送，只要有可发货的库存即可推送成功；也可转移至待发货审核中进行重新发货</w:t>
      </w:r>
    </w:p>
    <w:p w14:paraId="1DC9CE40">
      <w:pPr>
        <w:pStyle w:val="6"/>
        <w:ind w:left="780" w:firstLine="0" w:firstLineChars="0"/>
      </w:pPr>
      <w:r>
        <w:drawing>
          <wp:inline distT="0" distB="0" distL="0" distR="0">
            <wp:extent cx="5274310" cy="1974850"/>
            <wp:effectExtent l="0" t="0" r="254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9"/>
                    <a:stretch>
                      <a:fillRect/>
                    </a:stretch>
                  </pic:blipFill>
                  <pic:spPr>
                    <a:xfrm>
                      <a:off x="0" y="0"/>
                      <a:ext cx="5274310" cy="1974850"/>
                    </a:xfrm>
                    <a:prstGeom prst="rect">
                      <a:avLst/>
                    </a:prstGeom>
                  </pic:spPr>
                </pic:pic>
              </a:graphicData>
            </a:graphic>
          </wp:inline>
        </w:drawing>
      </w:r>
    </w:p>
    <w:p w14:paraId="493E3C88">
      <w:pPr>
        <w:pStyle w:val="6"/>
        <w:ind w:left="780" w:firstLine="0" w:firstLineChars="0"/>
        <w:rPr>
          <w:rFonts w:hint="eastAsia"/>
        </w:rPr>
      </w:pPr>
    </w:p>
    <w:p w14:paraId="2255E747">
      <w:pPr>
        <w:pStyle w:val="6"/>
        <w:numPr>
          <w:ilvl w:val="0"/>
          <w:numId w:val="7"/>
        </w:numPr>
        <w:ind w:firstLineChars="0"/>
      </w:pPr>
      <w:r>
        <w:rPr>
          <w:rFonts w:hint="eastAsia"/>
        </w:rPr>
        <w:t>订单截单</w:t>
      </w:r>
    </w:p>
    <w:p w14:paraId="7007BF64">
      <w:pPr>
        <w:pStyle w:val="6"/>
        <w:ind w:left="780" w:firstLine="0" w:firstLineChars="0"/>
      </w:pPr>
      <w:r>
        <w:rPr>
          <w:rFonts w:hint="eastAsia"/>
        </w:rPr>
        <w:t>订单于待发货中，若不需发货或者需要针对订单进行修改时，可点击截单进行订单拦截，订单拦截后会转移至问题件中</w:t>
      </w:r>
    </w:p>
    <w:p w14:paraId="27A5CA54">
      <w:pPr>
        <w:pStyle w:val="6"/>
        <w:ind w:left="780" w:firstLine="0" w:firstLineChars="0"/>
      </w:pPr>
      <w:r>
        <w:rPr>
          <w:rFonts w:hint="eastAsia"/>
        </w:rPr>
        <w:t>在问题件中可重新点击发货审核再次进行推送，只要有可发货的库存即可推送成功；也可转移至待发货审核中进行重新发货</w:t>
      </w:r>
    </w:p>
    <w:p w14:paraId="4389AF41">
      <w:pPr>
        <w:pStyle w:val="6"/>
        <w:ind w:left="780" w:firstLine="0" w:firstLineChars="0"/>
      </w:pPr>
      <w:r>
        <w:drawing>
          <wp:inline distT="0" distB="0" distL="0" distR="0">
            <wp:extent cx="5274310" cy="1788795"/>
            <wp:effectExtent l="0" t="0" r="254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0"/>
                    <a:stretch>
                      <a:fillRect/>
                    </a:stretch>
                  </pic:blipFill>
                  <pic:spPr>
                    <a:xfrm>
                      <a:off x="0" y="0"/>
                      <a:ext cx="5274310" cy="1788795"/>
                    </a:xfrm>
                    <a:prstGeom prst="rect">
                      <a:avLst/>
                    </a:prstGeom>
                  </pic:spPr>
                </pic:pic>
              </a:graphicData>
            </a:graphic>
          </wp:inline>
        </w:drawing>
      </w:r>
    </w:p>
    <w:p w14:paraId="39F69DCF">
      <w:pPr>
        <w:pStyle w:val="6"/>
        <w:ind w:left="780" w:firstLine="0" w:firstLineChars="0"/>
      </w:pPr>
      <w:r>
        <w:rPr>
          <w:rFonts w:hint="eastAsia"/>
        </w:rPr>
        <w:t>注：截单是否成功是分销运营后台进行判断，若分销运营后台判断无法再进行截单会提示失败，若还是需要截单可联系运营客服</w:t>
      </w:r>
    </w:p>
    <w:p w14:paraId="36534D01">
      <w:pPr>
        <w:pStyle w:val="6"/>
        <w:ind w:left="780" w:firstLine="0" w:firstLineChars="0"/>
        <w:rPr>
          <w:rFonts w:hint="eastAsia"/>
        </w:rPr>
      </w:pPr>
    </w:p>
    <w:p w14:paraId="49E0324A">
      <w:pPr>
        <w:pStyle w:val="6"/>
        <w:numPr>
          <w:ilvl w:val="0"/>
          <w:numId w:val="7"/>
        </w:numPr>
        <w:ind w:firstLineChars="0"/>
      </w:pPr>
      <w:r>
        <w:rPr>
          <w:rFonts w:hint="eastAsia"/>
        </w:rPr>
        <w:t>订单审核失败</w:t>
      </w:r>
    </w:p>
    <w:p w14:paraId="54A23D5B">
      <w:pPr>
        <w:pStyle w:val="6"/>
        <w:ind w:left="780" w:firstLine="0" w:firstLineChars="0"/>
      </w:pPr>
      <w:r>
        <w:rPr>
          <w:rFonts w:hint="eastAsia"/>
        </w:rPr>
        <w:t>订单在待发货审核中进行发货审核时，可能会提示审核失败，订单会转移至问题件中；在问题件中可检查订单的失败原因，更改订单后再进行发货审核即可处理成功。</w:t>
      </w:r>
    </w:p>
    <w:p w14:paraId="3A472349">
      <w:pPr>
        <w:pStyle w:val="6"/>
        <w:ind w:left="780" w:firstLine="0" w:firstLineChars="0"/>
        <w:rPr>
          <w:rFonts w:hint="eastAsia"/>
        </w:rPr>
      </w:pPr>
      <w:r>
        <w:rPr>
          <w:rFonts w:hint="eastAsia"/>
        </w:rPr>
        <w:t>注：若问题件提示不知道怎么处理，可联系运营客服</w:t>
      </w:r>
    </w:p>
    <w:p w14:paraId="6D591CDB">
      <w:pPr>
        <w:pStyle w:val="6"/>
        <w:rPr>
          <w:rFonts w:hint="eastAsia" w:eastAsiaTheme="minorEastAsia"/>
          <w:lang w:val="en-US" w:eastAsia="zh-CN"/>
        </w:rPr>
      </w:pPr>
    </w:p>
    <w:p w14:paraId="1E4DEDFF">
      <w:pPr>
        <w:pStyle w:val="6"/>
        <w:ind w:left="420" w:firstLine="0" w:firstLineChars="0"/>
        <w:rPr>
          <w:rFonts w:hint="eastAsia"/>
        </w:rPr>
      </w:pPr>
    </w:p>
    <w:p w14:paraId="7C45A14E">
      <w:pPr>
        <w:pStyle w:val="6"/>
        <w:numPr>
          <w:ilvl w:val="0"/>
          <w:numId w:val="1"/>
        </w:numPr>
        <w:ind w:firstLineChars="0"/>
      </w:pPr>
      <w:r>
        <w:rPr>
          <w:rFonts w:hint="eastAsia"/>
        </w:rPr>
        <w:t>订单标发</w:t>
      </w:r>
    </w:p>
    <w:p w14:paraId="76E7630D">
      <w:pPr>
        <w:pStyle w:val="6"/>
        <w:ind w:left="420" w:firstLine="0" w:firstLineChars="0"/>
      </w:pPr>
      <w:r>
        <w:rPr>
          <w:rFonts w:hint="eastAsia"/>
        </w:rPr>
        <w:t>订单获取到跟踪号和承运商后，即会自动进行订单标发，承运商和跟踪号会推送至e</w:t>
      </w:r>
      <w:r>
        <w:t>bay</w:t>
      </w:r>
      <w:r>
        <w:rPr>
          <w:rFonts w:hint="eastAsia"/>
        </w:rPr>
        <w:t>平台中</w:t>
      </w:r>
    </w:p>
    <w:p w14:paraId="6ACEE060">
      <w:pPr>
        <w:pStyle w:val="6"/>
        <w:ind w:left="420" w:firstLine="0" w:firstLineChars="0"/>
      </w:pPr>
      <w:r>
        <w:drawing>
          <wp:inline distT="0" distB="0" distL="0" distR="0">
            <wp:extent cx="5274310" cy="1235075"/>
            <wp:effectExtent l="0" t="0" r="254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1"/>
                    <a:stretch>
                      <a:fillRect/>
                    </a:stretch>
                  </pic:blipFill>
                  <pic:spPr>
                    <a:xfrm>
                      <a:off x="0" y="0"/>
                      <a:ext cx="5274310" cy="1235075"/>
                    </a:xfrm>
                    <a:prstGeom prst="rect">
                      <a:avLst/>
                    </a:prstGeom>
                  </pic:spPr>
                </pic:pic>
              </a:graphicData>
            </a:graphic>
          </wp:inline>
        </w:drawing>
      </w:r>
    </w:p>
    <w:p w14:paraId="406D111C">
      <w:pPr>
        <w:pStyle w:val="6"/>
        <w:ind w:left="420" w:firstLine="0" w:firstLineChars="0"/>
      </w:pPr>
    </w:p>
    <w:p w14:paraId="63362C95">
      <w:pPr>
        <w:pStyle w:val="6"/>
        <w:ind w:left="420" w:firstLine="0" w:firstLineChars="0"/>
      </w:pPr>
      <w:r>
        <w:rPr>
          <w:rFonts w:hint="eastAsia"/>
        </w:rPr>
        <w:t>未同步：订单未获取到跟踪号、承运商或者订单未跑标发服务，等待获取到对应数据即会进行标发；</w:t>
      </w:r>
    </w:p>
    <w:p w14:paraId="27DC7213">
      <w:pPr>
        <w:pStyle w:val="6"/>
        <w:ind w:left="420" w:firstLine="0" w:firstLineChars="0"/>
      </w:pPr>
      <w:r>
        <w:rPr>
          <w:rFonts w:hint="eastAsia"/>
        </w:rPr>
        <w:t>已同步：订单标发成功</w:t>
      </w:r>
    </w:p>
    <w:p w14:paraId="17F89969">
      <w:pPr>
        <w:pStyle w:val="6"/>
        <w:ind w:left="420" w:firstLine="0" w:firstLineChars="0"/>
        <w:rPr>
          <w:rFonts w:hint="eastAsia"/>
        </w:rPr>
      </w:pPr>
      <w:r>
        <w:rPr>
          <w:rFonts w:hint="eastAsia"/>
        </w:rPr>
        <w:t>同步失败：e</w:t>
      </w:r>
      <w:r>
        <w:t>bay</w:t>
      </w:r>
      <w:r>
        <w:rPr>
          <w:rFonts w:hint="eastAsia"/>
        </w:rPr>
        <w:t>对标发信息校验失败，可检查标发原因处理后，可点击同步按钮再次进行标发。若不知道怎么处理，可咨询运营客服</w:t>
      </w:r>
    </w:p>
    <w:p w14:paraId="1B502F2F">
      <w:pPr>
        <w:pStyle w:val="6"/>
        <w:ind w:left="420" w:firstLine="0" w:firstLineChars="0"/>
        <w:rPr>
          <w:rFonts w:hint="eastAsia"/>
        </w:rPr>
      </w:pPr>
    </w:p>
    <w:p w14:paraId="72C03AF7">
      <w:pPr>
        <w:pStyle w:val="6"/>
        <w:numPr>
          <w:ilvl w:val="0"/>
          <w:numId w:val="1"/>
        </w:numPr>
        <w:ind w:left="420" w:leftChars="0" w:hanging="420" w:firstLineChars="0"/>
        <w:rPr>
          <w:rFonts w:hint="eastAsia"/>
          <w:lang w:val="en-US" w:eastAsia="zh-CN"/>
        </w:rPr>
      </w:pPr>
      <w:r>
        <w:rPr>
          <w:rFonts w:hint="eastAsia"/>
          <w:lang w:val="en-US" w:eastAsia="zh-CN"/>
        </w:rPr>
        <w:t>平台订单配置项</w:t>
      </w:r>
    </w:p>
    <w:p w14:paraId="2143B8DD">
      <w:pPr>
        <w:pStyle w:val="6"/>
        <w:numPr>
          <w:ilvl w:val="0"/>
          <w:numId w:val="0"/>
        </w:numPr>
        <w:ind w:left="420" w:leftChars="0" w:hanging="420" w:hangingChars="200"/>
        <w:rPr>
          <w:rFonts w:hint="eastAsia"/>
          <w:lang w:val="en-US" w:eastAsia="zh-CN"/>
        </w:rPr>
      </w:pPr>
      <w:r>
        <w:rPr>
          <w:rFonts w:hint="eastAsia"/>
          <w:lang w:val="en-US" w:eastAsia="zh-CN"/>
        </w:rPr>
        <w:t xml:space="preserve">    1、自动审核订单：订单拉取到待发货审核后，匹配上商品映射并无买家留言的订单。系统会每1小时自动提交订单到分销管理后台</w:t>
      </w:r>
    </w:p>
    <w:p w14:paraId="20F6B9B6">
      <w:pPr>
        <w:pStyle w:val="6"/>
        <w:numPr>
          <w:ilvl w:val="0"/>
          <w:numId w:val="0"/>
        </w:numPr>
        <w:ind w:left="420" w:leftChars="0" w:hanging="420" w:hangingChars="200"/>
        <w:rPr>
          <w:rFonts w:hint="eastAsia"/>
          <w:lang w:val="en-US" w:eastAsia="zh-CN"/>
        </w:rPr>
      </w:pPr>
      <w:r>
        <w:rPr>
          <w:rFonts w:hint="eastAsia"/>
          <w:lang w:val="en-US" w:eastAsia="zh-CN"/>
        </w:rPr>
        <w:t xml:space="preserve">    2、自动标记发货：该订单获取到跟踪号和承运商，会在每1个小时自动把跟踪号和承运商同步至平台并标记发货</w:t>
      </w:r>
    </w:p>
    <w:p w14:paraId="1AF88005">
      <w:pPr>
        <w:pStyle w:val="6"/>
        <w:numPr>
          <w:ilvl w:val="0"/>
          <w:numId w:val="0"/>
        </w:numPr>
        <w:ind w:left="420" w:leftChars="0" w:hanging="420" w:hangingChars="200"/>
        <w:rPr>
          <w:rFonts w:hint="default"/>
          <w:lang w:val="en-US" w:eastAsia="zh-CN"/>
        </w:rPr>
      </w:pPr>
      <w:r>
        <w:rPr>
          <w:rFonts w:hint="eastAsia"/>
          <w:lang w:val="en-US" w:eastAsia="zh-CN"/>
        </w:rPr>
        <w:t xml:space="preserve">    3、自动物流规则：根据分销管理后台设置的物流规则，系统会在订单拉取下来自动匹配物流发货渠道，建议与自动审核订单配合使用。</w:t>
      </w:r>
      <w:r>
        <w:rPr>
          <w:rFonts w:hint="eastAsia"/>
          <w:color w:val="FF0000"/>
          <w:lang w:val="en-US" w:eastAsia="zh-CN"/>
        </w:rPr>
        <w:t>（注：不支持平台线上物流渠道）</w:t>
      </w:r>
    </w:p>
    <w:p w14:paraId="25899CC3">
      <w:pPr>
        <w:pStyle w:val="6"/>
        <w:ind w:left="420" w:firstLine="0" w:firstLineChars="0"/>
        <w:rPr>
          <w:rFonts w:hint="eastAsia"/>
          <w:lang w:val="en-US" w:eastAsia="zh-CN"/>
        </w:rPr>
      </w:pPr>
      <w:r>
        <w:rPr>
          <w:rFonts w:hint="eastAsia"/>
          <w:lang w:val="en-US" w:eastAsia="zh-CN"/>
        </w:rPr>
        <w:t>4、自动扣费：默认不开启，若开启后，提交订单将不自动扣费，订单将转入待支付状态，需手动提交支付。</w:t>
      </w:r>
    </w:p>
    <w:p w14:paraId="7D02FF84">
      <w:pPr>
        <w:pStyle w:val="6"/>
        <w:ind w:left="420" w:firstLine="0" w:firstLineChars="0"/>
        <w:rPr>
          <w:rFonts w:hint="eastAsia"/>
          <w:lang w:val="en-US" w:eastAsia="zh-CN"/>
        </w:rPr>
      </w:pPr>
    </w:p>
    <w:p w14:paraId="2DAC28D0">
      <w:pPr>
        <w:pStyle w:val="6"/>
        <w:ind w:left="420" w:firstLine="0" w:firstLineChars="0"/>
        <w:rPr>
          <w:rFonts w:hint="default"/>
          <w:lang w:val="en-US" w:eastAsia="zh-CN"/>
        </w:rPr>
      </w:pPr>
      <w:r>
        <w:rPr>
          <w:rFonts w:hint="eastAsia"/>
          <w:lang w:val="en-US" w:eastAsia="zh-CN"/>
        </w:rPr>
        <w:t>建议：一般建议只开启自动标记发货，其他根据需求自选开启</w:t>
      </w:r>
    </w:p>
    <w:p w14:paraId="005A9E86">
      <w:pPr>
        <w:pStyle w:val="6"/>
        <w:ind w:left="420" w:firstLine="0" w:firstLineChars="0"/>
      </w:pPr>
      <w:r>
        <w:drawing>
          <wp:inline distT="0" distB="0" distL="114300" distR="114300">
            <wp:extent cx="5271135" cy="3709035"/>
            <wp:effectExtent l="0" t="0" r="5715" b="571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52"/>
                    <a:stretch>
                      <a:fillRect/>
                    </a:stretch>
                  </pic:blipFill>
                  <pic:spPr>
                    <a:xfrm>
                      <a:off x="0" y="0"/>
                      <a:ext cx="5271135" cy="3709035"/>
                    </a:xfrm>
                    <a:prstGeom prst="rect">
                      <a:avLst/>
                    </a:prstGeom>
                    <a:noFill/>
                    <a:ln>
                      <a:noFill/>
                    </a:ln>
                  </pic:spPr>
                </pic:pic>
              </a:graphicData>
            </a:graphic>
          </wp:inline>
        </w:drawing>
      </w:r>
    </w:p>
    <w:p w14:paraId="1E9974C3">
      <w:pPr>
        <w:pStyle w:val="6"/>
        <w:numPr>
          <w:ilvl w:val="0"/>
          <w:numId w:val="0"/>
        </w:numPr>
        <w:ind w:leftChars="0"/>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0E67AC"/>
    <w:multiLevelType w:val="singleLevel"/>
    <w:tmpl w:val="910E67AC"/>
    <w:lvl w:ilvl="0" w:tentative="0">
      <w:start w:val="1"/>
      <w:numFmt w:val="upperLetter"/>
      <w:suff w:val="nothing"/>
      <w:lvlText w:val="%1、"/>
      <w:lvlJc w:val="left"/>
      <w:pPr>
        <w:ind w:left="735" w:leftChars="0" w:firstLine="0" w:firstLineChars="0"/>
      </w:pPr>
    </w:lvl>
  </w:abstractNum>
  <w:abstractNum w:abstractNumId="1">
    <w:nsid w:val="E55A5936"/>
    <w:multiLevelType w:val="singleLevel"/>
    <w:tmpl w:val="E55A5936"/>
    <w:lvl w:ilvl="0" w:tentative="0">
      <w:start w:val="1"/>
      <w:numFmt w:val="decimal"/>
      <w:suff w:val="nothing"/>
      <w:lvlText w:val="%1、"/>
      <w:lvlJc w:val="left"/>
    </w:lvl>
  </w:abstractNum>
  <w:abstractNum w:abstractNumId="2">
    <w:nsid w:val="006C650F"/>
    <w:multiLevelType w:val="multilevel"/>
    <w:tmpl w:val="006C650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8536FA1"/>
    <w:multiLevelType w:val="multilevel"/>
    <w:tmpl w:val="18536FA1"/>
    <w:lvl w:ilvl="0" w:tentative="0">
      <w:start w:val="1"/>
      <w:numFmt w:val="upperLetter"/>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4">
    <w:nsid w:val="2E5114A3"/>
    <w:multiLevelType w:val="multilevel"/>
    <w:tmpl w:val="2E5114A3"/>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F1207A0"/>
    <w:multiLevelType w:val="multilevel"/>
    <w:tmpl w:val="2F1207A0"/>
    <w:lvl w:ilvl="0" w:tentative="0">
      <w:start w:val="1"/>
      <w:numFmt w:val="upperLetter"/>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3C1DF357"/>
    <w:multiLevelType w:val="singleLevel"/>
    <w:tmpl w:val="3C1DF357"/>
    <w:lvl w:ilvl="0" w:tentative="0">
      <w:start w:val="1"/>
      <w:numFmt w:val="decimal"/>
      <w:suff w:val="nothing"/>
      <w:lvlText w:val="%1、"/>
      <w:lvlJc w:val="left"/>
    </w:lvl>
  </w:abstractNum>
  <w:abstractNum w:abstractNumId="7">
    <w:nsid w:val="404F54F3"/>
    <w:multiLevelType w:val="multilevel"/>
    <w:tmpl w:val="404F54F3"/>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1A5101B"/>
    <w:multiLevelType w:val="multilevel"/>
    <w:tmpl w:val="41A5101B"/>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7"/>
  </w:num>
  <w:num w:numId="2">
    <w:abstractNumId w:val="6"/>
  </w:num>
  <w:num w:numId="3">
    <w:abstractNumId w:val="8"/>
  </w:num>
  <w:num w:numId="4">
    <w:abstractNumId w:val="2"/>
  </w:num>
  <w:num w:numId="5">
    <w:abstractNumId w:val="5"/>
  </w:num>
  <w:num w:numId="6">
    <w:abstractNumId w:val="1"/>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AA0"/>
    <w:rsid w:val="00053EF2"/>
    <w:rsid w:val="000C024A"/>
    <w:rsid w:val="000C3739"/>
    <w:rsid w:val="000C6989"/>
    <w:rsid w:val="002371B2"/>
    <w:rsid w:val="00302D34"/>
    <w:rsid w:val="00413BEA"/>
    <w:rsid w:val="00422674"/>
    <w:rsid w:val="00540EA7"/>
    <w:rsid w:val="00586E0E"/>
    <w:rsid w:val="005A4A15"/>
    <w:rsid w:val="00612425"/>
    <w:rsid w:val="00625AA0"/>
    <w:rsid w:val="006474C1"/>
    <w:rsid w:val="0072434A"/>
    <w:rsid w:val="00762CC9"/>
    <w:rsid w:val="007D1B18"/>
    <w:rsid w:val="007E24C6"/>
    <w:rsid w:val="008875CB"/>
    <w:rsid w:val="009D4046"/>
    <w:rsid w:val="00A252C8"/>
    <w:rsid w:val="00BA29BA"/>
    <w:rsid w:val="00C772B8"/>
    <w:rsid w:val="00C9769F"/>
    <w:rsid w:val="00E14807"/>
    <w:rsid w:val="00E97E1E"/>
    <w:rsid w:val="00EA7785"/>
    <w:rsid w:val="00F91DD0"/>
    <w:rsid w:val="00FA22A2"/>
    <w:rsid w:val="00FD408B"/>
    <w:rsid w:val="01D34C30"/>
    <w:rsid w:val="1D6F0966"/>
    <w:rsid w:val="22434D74"/>
    <w:rsid w:val="38463466"/>
    <w:rsid w:val="42CF0D29"/>
    <w:rsid w:val="52534F99"/>
    <w:rsid w:val="52C72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5"/>
    <w:qFormat/>
    <w:uiPriority w:val="10"/>
    <w:pPr>
      <w:spacing w:before="240" w:after="60"/>
      <w:jc w:val="center"/>
      <w:outlineLvl w:val="0"/>
    </w:pPr>
    <w:rPr>
      <w:rFonts w:asciiTheme="majorHAnsi" w:hAnsiTheme="majorHAnsi" w:eastAsiaTheme="majorEastAsia" w:cstheme="majorBidi"/>
      <w:b/>
      <w:bCs/>
      <w:sz w:val="32"/>
      <w:szCs w:val="32"/>
    </w:rPr>
  </w:style>
  <w:style w:type="character" w:customStyle="1" w:styleId="5">
    <w:name w:val="标题 字符"/>
    <w:basedOn w:val="4"/>
    <w:link w:val="2"/>
    <w:qFormat/>
    <w:uiPriority w:val="10"/>
    <w:rPr>
      <w:rFonts w:asciiTheme="majorHAnsi" w:hAnsiTheme="majorHAnsi" w:eastAsiaTheme="majorEastAsia" w:cstheme="majorBidi"/>
      <w:b/>
      <w:bCs/>
      <w:sz w:val="32"/>
      <w:szCs w:val="32"/>
    </w:rPr>
  </w:style>
  <w:style w:type="paragraph" w:styleId="6">
    <w:name w:val="List Paragraph"/>
    <w:basedOn w:val="1"/>
    <w:qFormat/>
    <w:uiPriority w:val="34"/>
    <w:pPr>
      <w:ind w:firstLine="420" w:firstLineChars="200"/>
    </w:pPr>
  </w:style>
  <w:style w:type="paragraph" w:customStyle="1" w:styleId="7">
    <w:name w:val="List Paragraph1"/>
    <w:basedOn w:val="1"/>
    <w:qFormat/>
    <w:uiPriority w:val="0"/>
    <w:pPr>
      <w:ind w:firstLine="420" w:firstLineChars="200"/>
    </w:pPr>
    <w:rPr>
      <w:rFonts w:ascii="Calibri" w:hAnsi="Calibri"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3462</Words>
  <Characters>3594</Characters>
  <Lines>20</Lines>
  <Paragraphs>5</Paragraphs>
  <TotalTime>1</TotalTime>
  <ScaleCrop>false</ScaleCrop>
  <LinksUpToDate>false</LinksUpToDate>
  <CharactersWithSpaces>3641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2020-05-07T09:37:00Z</dcterms:created>
  <dc:creator>chen daniel</dc:creator>
  <cp:lastModifiedBy>颜。</cp:lastModifiedBy>
  <dcterms:modified xsi:type="dcterms:W3CDTF">2026-06-06T04:50:17Z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30201AA618644860B64A772DE8EFC674_13</vt:lpwstr>
  </property>
  <property fmtid="{D5CDD505-2E9C-101B-9397-08002B2CF9AE}" pid="4" name="KSOTemplateDocerSaveRecord">
    <vt:lpwstr>eyJoZGlkIjoiZThiNTdlMmVkM2JhODQ5ODgzNGJkNTM1ZTg0MDY0MzIiLCJ1c2VySWQiOiIzMjYyNDg3NDEifQ==</vt:lpwstr>
  </property>
</Properties>
</file>